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239" w:rsidRPr="00662D18" w:rsidRDefault="00336239" w:rsidP="00336239">
      <w:pPr>
        <w:jc w:val="right"/>
        <w:rPr>
          <w:sz w:val="16"/>
          <w:szCs w:val="16"/>
        </w:rPr>
      </w:pPr>
    </w:p>
    <w:tbl>
      <w:tblPr>
        <w:tblW w:w="0" w:type="auto"/>
        <w:tblLook w:val="04A0" w:firstRow="1" w:lastRow="0" w:firstColumn="1" w:lastColumn="0" w:noHBand="0" w:noVBand="1"/>
      </w:tblPr>
      <w:tblGrid>
        <w:gridCol w:w="7788"/>
        <w:gridCol w:w="2745"/>
      </w:tblGrid>
      <w:tr w:rsidR="00336239" w:rsidRPr="00662D18" w:rsidTr="00687054">
        <w:tc>
          <w:tcPr>
            <w:tcW w:w="7788" w:type="dxa"/>
            <w:tcBorders>
              <w:right w:val="single" w:sz="4" w:space="0" w:color="auto"/>
            </w:tcBorders>
            <w:shd w:val="clear" w:color="auto" w:fill="auto"/>
          </w:tcPr>
          <w:p w:rsidR="00336239" w:rsidRPr="00662D18" w:rsidRDefault="00336239" w:rsidP="00687054">
            <w:pPr>
              <w:rPr>
                <w:rFonts w:ascii="Arial" w:hAnsi="Arial" w:cs="Arial"/>
              </w:rPr>
            </w:pPr>
          </w:p>
        </w:tc>
        <w:tc>
          <w:tcPr>
            <w:tcW w:w="2745" w:type="dxa"/>
            <w:tcBorders>
              <w:top w:val="single" w:sz="4" w:space="0" w:color="auto"/>
              <w:left w:val="single" w:sz="4" w:space="0" w:color="auto"/>
              <w:bottom w:val="single" w:sz="4" w:space="0" w:color="auto"/>
              <w:right w:val="single" w:sz="4" w:space="0" w:color="auto"/>
            </w:tcBorders>
            <w:shd w:val="pct10" w:color="auto" w:fill="auto"/>
          </w:tcPr>
          <w:p w:rsidR="00336239" w:rsidRPr="00662D18" w:rsidRDefault="00336239" w:rsidP="00687054">
            <w:pPr>
              <w:spacing w:after="120"/>
              <w:jc w:val="center"/>
              <w:rPr>
                <w:rFonts w:ascii="Arial" w:hAnsi="Arial" w:cs="Arial"/>
                <w:b/>
                <w:sz w:val="20"/>
                <w:szCs w:val="20"/>
              </w:rPr>
            </w:pPr>
            <w:r w:rsidRPr="00662D18">
              <w:rPr>
                <w:rFonts w:ascii="Arial" w:hAnsi="Arial" w:cs="Arial"/>
                <w:b/>
                <w:sz w:val="20"/>
                <w:szCs w:val="20"/>
              </w:rPr>
              <w:t>N° de dossier</w:t>
            </w:r>
          </w:p>
          <w:p w:rsidR="00336239" w:rsidRPr="00662D18" w:rsidRDefault="00336239" w:rsidP="00687054">
            <w:pPr>
              <w:jc w:val="right"/>
              <w:rPr>
                <w:sz w:val="16"/>
                <w:szCs w:val="16"/>
              </w:rPr>
            </w:pPr>
          </w:p>
          <w:p w:rsidR="00336239" w:rsidRPr="00662D18" w:rsidRDefault="00336239" w:rsidP="00C82427">
            <w:pPr>
              <w:jc w:val="center"/>
              <w:rPr>
                <w:sz w:val="16"/>
                <w:szCs w:val="16"/>
              </w:rPr>
            </w:pPr>
            <w:r w:rsidRPr="00662D18">
              <w:rPr>
                <w:sz w:val="16"/>
                <w:szCs w:val="16"/>
              </w:rPr>
              <w:t>Espace réservé au MELCC</w:t>
            </w:r>
          </w:p>
        </w:tc>
      </w:tr>
    </w:tbl>
    <w:p w:rsidR="00336239" w:rsidRPr="00662D18" w:rsidRDefault="00336239" w:rsidP="00336239">
      <w:pPr>
        <w:rPr>
          <w:rFonts w:ascii="Arial" w:hAnsi="Arial" w:cs="Arial"/>
          <w:b/>
          <w:sz w:val="24"/>
          <w:szCs w:val="24"/>
        </w:rPr>
      </w:pPr>
      <w:r w:rsidRPr="00662D18">
        <w:rPr>
          <w:rFonts w:ascii="Arial" w:hAnsi="Arial" w:cs="Arial"/>
          <w:b/>
          <w:sz w:val="24"/>
          <w:szCs w:val="24"/>
        </w:rPr>
        <w:t>Préambule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336239" w:rsidRPr="00662D18" w:rsidTr="00687054">
        <w:tc>
          <w:tcPr>
            <w:tcW w:w="10678" w:type="dxa"/>
            <w:shd w:val="clear" w:color="auto" w:fill="auto"/>
          </w:tcPr>
          <w:p w:rsidR="00336239" w:rsidRPr="00454A65" w:rsidRDefault="00336239" w:rsidP="00687054">
            <w:pPr>
              <w:spacing w:after="120"/>
              <w:jc w:val="both"/>
              <w:rPr>
                <w:rFonts w:ascii="Arial" w:hAnsi="Arial" w:cs="Arial"/>
              </w:rPr>
            </w:pPr>
            <w:r w:rsidRPr="00662D18">
              <w:rPr>
                <w:rFonts w:ascii="Arial" w:hAnsi="Arial" w:cs="Arial"/>
              </w:rPr>
              <w:t>Le présent formulaire de déclaration concerne uniquement la déclaration de conformité visée à l’article</w:t>
            </w:r>
            <w:r w:rsidR="00D45F8A" w:rsidRPr="00662D18">
              <w:rPr>
                <w:rFonts w:ascii="Arial" w:hAnsi="Arial" w:cs="Arial"/>
              </w:rPr>
              <w:t> </w:t>
            </w:r>
            <w:r w:rsidR="00A12ED9">
              <w:rPr>
                <w:rFonts w:ascii="Arial" w:hAnsi="Arial" w:cs="Arial"/>
              </w:rPr>
              <w:t>270</w:t>
            </w:r>
            <w:r w:rsidRPr="00662D18">
              <w:rPr>
                <w:rFonts w:ascii="Arial" w:hAnsi="Arial" w:cs="Arial"/>
              </w:rPr>
              <w:t xml:space="preserve"> de la </w:t>
            </w:r>
            <w:r w:rsidRPr="00454A65">
              <w:rPr>
                <w:rFonts w:ascii="Arial" w:hAnsi="Arial" w:cs="Arial"/>
              </w:rPr>
              <w:t>Loi modifiant la Loi sur la qualité de l’environnement afin de moderniser le régime d’autorisation environnementale et modifiant d’autres dispositions législatives notamment pour réformer la gouvernance du Fonds vert.</w:t>
            </w:r>
          </w:p>
          <w:p w:rsidR="00336239" w:rsidRPr="00662D18" w:rsidRDefault="00336239" w:rsidP="00336239">
            <w:pPr>
              <w:spacing w:after="120"/>
              <w:jc w:val="both"/>
              <w:rPr>
                <w:rFonts w:ascii="Arial" w:hAnsi="Arial" w:cs="Arial"/>
              </w:rPr>
            </w:pPr>
            <w:r w:rsidRPr="00662D18">
              <w:rPr>
                <w:rFonts w:ascii="Arial" w:hAnsi="Arial" w:cs="Arial"/>
              </w:rPr>
              <w:t xml:space="preserve">En conformité l’article </w:t>
            </w:r>
            <w:r w:rsidR="00A12ED9">
              <w:rPr>
                <w:rFonts w:ascii="Arial" w:hAnsi="Arial" w:cs="Arial"/>
              </w:rPr>
              <w:t>270</w:t>
            </w:r>
            <w:r w:rsidRPr="00662D18">
              <w:rPr>
                <w:rFonts w:ascii="Arial" w:hAnsi="Arial" w:cs="Arial"/>
              </w:rPr>
              <w:t xml:space="preserve"> de la </w:t>
            </w:r>
            <w:r w:rsidRPr="00454A65">
              <w:rPr>
                <w:rFonts w:ascii="Arial" w:hAnsi="Arial" w:cs="Arial"/>
              </w:rPr>
              <w:t>Loi modifiant la LQE</w:t>
            </w:r>
            <w:r w:rsidR="008610E3" w:rsidRPr="00662D18">
              <w:rPr>
                <w:rStyle w:val="Appelnotedebasdep"/>
                <w:rFonts w:ascii="Arial" w:hAnsi="Arial" w:cs="Arial"/>
              </w:rPr>
              <w:footnoteReference w:id="1"/>
            </w:r>
            <w:r w:rsidRPr="00662D18">
              <w:rPr>
                <w:rFonts w:ascii="Arial" w:hAnsi="Arial" w:cs="Arial"/>
              </w:rPr>
              <w:t xml:space="preserve">, la déclaration de conformité doit être produite et transmise au ministre au moins 30 jours avant d’établir ou de relocaliser l’usine de béton bitumineux. </w:t>
            </w:r>
          </w:p>
          <w:p w:rsidR="00336239" w:rsidRPr="00662D18" w:rsidRDefault="00776EF9" w:rsidP="00687054">
            <w:pPr>
              <w:spacing w:after="120"/>
              <w:jc w:val="both"/>
              <w:rPr>
                <w:rFonts w:ascii="Arial" w:hAnsi="Arial" w:cs="Arial"/>
              </w:rPr>
            </w:pPr>
            <w:r w:rsidRPr="00662D18">
              <w:rPr>
                <w:rFonts w:ascii="Arial" w:hAnsi="Arial" w:cs="Arial"/>
              </w:rPr>
              <w:t xml:space="preserve">Vous devez répondre à toutes les questions du présent formulaire </w:t>
            </w:r>
            <w:r w:rsidR="00E7626A" w:rsidRPr="00662D18">
              <w:rPr>
                <w:rFonts w:ascii="Arial" w:hAnsi="Arial" w:cs="Arial"/>
              </w:rPr>
              <w:t>pour</w:t>
            </w:r>
            <w:r w:rsidRPr="00662D18">
              <w:rPr>
                <w:rFonts w:ascii="Arial" w:hAnsi="Arial" w:cs="Arial"/>
              </w:rPr>
              <w:t xml:space="preserve"> que votre déclaration </w:t>
            </w:r>
            <w:r w:rsidR="00E7626A" w:rsidRPr="00662D18">
              <w:rPr>
                <w:rFonts w:ascii="Arial" w:hAnsi="Arial" w:cs="Arial"/>
              </w:rPr>
              <w:t xml:space="preserve">soit </w:t>
            </w:r>
            <w:r w:rsidRPr="00662D18">
              <w:rPr>
                <w:rFonts w:ascii="Arial" w:hAnsi="Arial" w:cs="Arial"/>
              </w:rPr>
              <w:t>recevable.</w:t>
            </w:r>
          </w:p>
          <w:p w:rsidR="00DE764D" w:rsidRPr="00662D18" w:rsidRDefault="009C346B" w:rsidP="00687054">
            <w:pPr>
              <w:spacing w:after="120"/>
              <w:jc w:val="both"/>
              <w:rPr>
                <w:rFonts w:ascii="Arial" w:hAnsi="Arial" w:cs="Arial"/>
              </w:rPr>
            </w:pPr>
            <w:r w:rsidRPr="009C346B">
              <w:rPr>
                <w:rFonts w:ascii="Arial" w:hAnsi="Arial" w:cs="Arial"/>
              </w:rPr>
              <w:t>Veuillez noter que dans un souci d’amélioration continue de nos processus de traitement et de contrôle des déclarations de conformité, le Ministère pourrait vous demander certains documents sur la base desquels vous aurez rempli cette déclaration de conformité</w:t>
            </w:r>
            <w:r>
              <w:t>. </w:t>
            </w:r>
          </w:p>
          <w:p w:rsidR="00DE764D" w:rsidRPr="00662D18" w:rsidRDefault="00DE764D" w:rsidP="00DE764D">
            <w:pPr>
              <w:rPr>
                <w:rFonts w:ascii="Arial" w:eastAsia="Times New Roman" w:hAnsi="Arial" w:cs="Arial"/>
                <w:b/>
                <w:lang w:eastAsia="fr-CA"/>
              </w:rPr>
            </w:pPr>
            <w:r w:rsidRPr="00662D18">
              <w:rPr>
                <w:rFonts w:ascii="Arial" w:eastAsia="Times New Roman" w:hAnsi="Arial" w:cs="Arial"/>
                <w:b/>
                <w:lang w:eastAsia="fr-CA"/>
              </w:rPr>
              <w:t>Caractère public des déclarations de conformité</w:t>
            </w:r>
          </w:p>
          <w:p w:rsidR="00DE764D" w:rsidRPr="00662D18" w:rsidRDefault="00DE764D" w:rsidP="00A12ED9">
            <w:pPr>
              <w:spacing w:after="120"/>
              <w:jc w:val="both"/>
              <w:rPr>
                <w:rFonts w:ascii="Arial" w:hAnsi="Arial" w:cs="Arial"/>
              </w:rPr>
            </w:pPr>
            <w:r w:rsidRPr="00662D18">
              <w:rPr>
                <w:rFonts w:ascii="Arial" w:eastAsia="Times New Roman" w:hAnsi="Arial" w:cs="Arial"/>
                <w:lang w:eastAsia="fr-CA"/>
              </w:rPr>
              <w:t xml:space="preserve">En vertu de l’article </w:t>
            </w:r>
            <w:r w:rsidR="00A12ED9">
              <w:rPr>
                <w:rFonts w:ascii="Arial" w:eastAsia="Times New Roman" w:hAnsi="Arial" w:cs="Arial"/>
                <w:lang w:eastAsia="fr-CA"/>
              </w:rPr>
              <w:t>272</w:t>
            </w:r>
            <w:r w:rsidRPr="00662D18">
              <w:rPr>
                <w:rFonts w:ascii="Arial" w:eastAsia="Times New Roman" w:hAnsi="Arial" w:cs="Arial"/>
                <w:lang w:eastAsia="fr-CA"/>
              </w:rPr>
              <w:t xml:space="preserve">, les déclarations de conformité ont un caractère public. Elles sont accessibles à toute personne qui en fait la demande au </w:t>
            </w:r>
            <w:r w:rsidR="00D45F8A" w:rsidRPr="00662D18">
              <w:rPr>
                <w:rFonts w:ascii="Arial" w:eastAsia="Times New Roman" w:hAnsi="Arial" w:cs="Arial"/>
                <w:lang w:eastAsia="fr-CA"/>
              </w:rPr>
              <w:t>m</w:t>
            </w:r>
            <w:r w:rsidRPr="00662D18">
              <w:rPr>
                <w:rFonts w:ascii="Arial" w:eastAsia="Times New Roman" w:hAnsi="Arial" w:cs="Arial"/>
                <w:lang w:eastAsia="fr-CA"/>
              </w:rPr>
              <w:t>inistre.</w:t>
            </w:r>
          </w:p>
        </w:tc>
      </w:tr>
      <w:tr w:rsidR="00336239" w:rsidRPr="00662D18" w:rsidTr="00687054">
        <w:tc>
          <w:tcPr>
            <w:tcW w:w="10678" w:type="dxa"/>
            <w:shd w:val="clear" w:color="auto" w:fill="auto"/>
          </w:tcPr>
          <w:p w:rsidR="000463E5" w:rsidRPr="00662D18" w:rsidRDefault="00336239" w:rsidP="000463E5">
            <w:pPr>
              <w:spacing w:after="120"/>
              <w:jc w:val="both"/>
              <w:rPr>
                <w:rFonts w:ascii="Arial" w:hAnsi="Arial" w:cs="Arial"/>
              </w:rPr>
            </w:pPr>
            <w:r w:rsidRPr="00662D18">
              <w:rPr>
                <w:rFonts w:ascii="Arial" w:hAnsi="Arial" w:cs="Arial"/>
              </w:rPr>
              <w:t>Pour toute question</w:t>
            </w:r>
            <w:r w:rsidR="00D45F8A" w:rsidRPr="00662D18">
              <w:rPr>
                <w:rFonts w:ascii="Arial" w:hAnsi="Arial" w:cs="Arial"/>
              </w:rPr>
              <w:t xml:space="preserve"> </w:t>
            </w:r>
            <w:r w:rsidR="007B66B2" w:rsidRPr="00662D18">
              <w:rPr>
                <w:rFonts w:ascii="Arial" w:hAnsi="Arial" w:cs="Arial"/>
              </w:rPr>
              <w:t xml:space="preserve">concernant </w:t>
            </w:r>
            <w:r w:rsidR="00E7626A" w:rsidRPr="00662D18">
              <w:rPr>
                <w:rFonts w:ascii="Arial" w:hAnsi="Arial" w:cs="Arial"/>
              </w:rPr>
              <w:t>le</w:t>
            </w:r>
            <w:r w:rsidRPr="00662D18">
              <w:rPr>
                <w:rFonts w:ascii="Arial" w:hAnsi="Arial" w:cs="Arial"/>
              </w:rPr>
              <w:t xml:space="preserve"> formulaire de déclaration de conformité, communiquez avec un représentant du </w:t>
            </w:r>
            <w:r w:rsidR="00454A65">
              <w:rPr>
                <w:rFonts w:ascii="Arial" w:hAnsi="Arial" w:cs="Arial"/>
              </w:rPr>
              <w:t>P</w:t>
            </w:r>
            <w:r w:rsidRPr="00662D18">
              <w:rPr>
                <w:rFonts w:ascii="Arial" w:hAnsi="Arial" w:cs="Arial"/>
              </w:rPr>
              <w:t xml:space="preserve">ôle d’expertise </w:t>
            </w:r>
            <w:r w:rsidR="00E73E4C">
              <w:rPr>
                <w:rFonts w:ascii="Arial" w:hAnsi="Arial" w:cs="Arial"/>
              </w:rPr>
              <w:t>d</w:t>
            </w:r>
            <w:r w:rsidR="00454A65">
              <w:rPr>
                <w:rFonts w:ascii="Arial" w:hAnsi="Arial" w:cs="Arial"/>
              </w:rPr>
              <w:t xml:space="preserve">u secteur </w:t>
            </w:r>
            <w:r w:rsidRPr="00662D18">
              <w:rPr>
                <w:rFonts w:ascii="Arial" w:hAnsi="Arial" w:cs="Arial"/>
              </w:rPr>
              <w:t>industriel au 450</w:t>
            </w:r>
            <w:r w:rsidR="009B67F0" w:rsidRPr="00662D18">
              <w:rPr>
                <w:rFonts w:ascii="Arial" w:hAnsi="Arial" w:cs="Arial"/>
              </w:rPr>
              <w:t> </w:t>
            </w:r>
            <w:r w:rsidRPr="00662D18">
              <w:rPr>
                <w:rFonts w:ascii="Arial" w:hAnsi="Arial" w:cs="Arial"/>
              </w:rPr>
              <w:t>928</w:t>
            </w:r>
            <w:r w:rsidR="000463E5" w:rsidRPr="00662D18">
              <w:rPr>
                <w:rFonts w:ascii="Arial" w:hAnsi="Arial" w:cs="Arial"/>
              </w:rPr>
              <w:t>-</w:t>
            </w:r>
            <w:r w:rsidRPr="00662D18">
              <w:rPr>
                <w:rFonts w:ascii="Arial" w:hAnsi="Arial" w:cs="Arial"/>
              </w:rPr>
              <w:t>7607</w:t>
            </w:r>
            <w:r w:rsidR="00D45F8A" w:rsidRPr="00662D18">
              <w:rPr>
                <w:rFonts w:ascii="Arial" w:hAnsi="Arial" w:cs="Arial"/>
              </w:rPr>
              <w:t>,</w:t>
            </w:r>
            <w:r w:rsidRPr="00662D18">
              <w:rPr>
                <w:rFonts w:ascii="Arial" w:hAnsi="Arial" w:cs="Arial"/>
              </w:rPr>
              <w:t xml:space="preserve"> p</w:t>
            </w:r>
            <w:r w:rsidR="000463E5" w:rsidRPr="00662D18">
              <w:rPr>
                <w:rFonts w:ascii="Arial" w:hAnsi="Arial" w:cs="Arial"/>
              </w:rPr>
              <w:t>oste 3</w:t>
            </w:r>
            <w:r w:rsidR="00A12ED9">
              <w:rPr>
                <w:rFonts w:ascii="Arial" w:hAnsi="Arial" w:cs="Arial"/>
              </w:rPr>
              <w:t>61</w:t>
            </w:r>
            <w:r w:rsidR="000463E5" w:rsidRPr="00662D18">
              <w:rPr>
                <w:rFonts w:ascii="Arial" w:hAnsi="Arial" w:cs="Arial"/>
              </w:rPr>
              <w:t xml:space="preserve">, ou par courriel à </w:t>
            </w:r>
            <w:hyperlink r:id="rId8" w:history="1">
              <w:r w:rsidR="00AC3304">
                <w:rPr>
                  <w:rStyle w:val="Lienhypertexte"/>
                  <w:rFonts w:ascii="Arial" w:hAnsi="Arial" w:cs="Arial"/>
                </w:rPr>
                <w:t>declaration.industrielle@environnement.gouv.qc.ca</w:t>
              </w:r>
            </w:hyperlink>
            <w:r w:rsidR="000463E5" w:rsidRPr="00662D18">
              <w:rPr>
                <w:rFonts w:ascii="Arial" w:hAnsi="Arial" w:cs="Arial"/>
              </w:rPr>
              <w:t>.</w:t>
            </w:r>
          </w:p>
          <w:p w:rsidR="000463E5" w:rsidRPr="00662D18" w:rsidRDefault="000463E5" w:rsidP="000463E5">
            <w:pPr>
              <w:spacing w:after="0" w:line="240" w:lineRule="auto"/>
              <w:jc w:val="both"/>
              <w:rPr>
                <w:rFonts w:ascii="Arial" w:hAnsi="Arial" w:cs="Arial"/>
              </w:rPr>
            </w:pPr>
          </w:p>
          <w:p w:rsidR="000463E5" w:rsidRPr="00662D18" w:rsidRDefault="000463E5" w:rsidP="000463E5">
            <w:pPr>
              <w:spacing w:after="0" w:line="240" w:lineRule="auto"/>
              <w:rPr>
                <w:rFonts w:ascii="Arial" w:hAnsi="Arial" w:cs="Arial"/>
                <w:b/>
                <w:i/>
              </w:rPr>
            </w:pPr>
            <w:r w:rsidRPr="00662D18">
              <w:rPr>
                <w:rFonts w:ascii="Arial" w:hAnsi="Arial" w:cs="Arial"/>
                <w:b/>
                <w:i/>
              </w:rPr>
              <w:t>Retournez le formulaire dûment rempli accompagné du paiement à :</w:t>
            </w:r>
          </w:p>
          <w:p w:rsidR="00336239" w:rsidRPr="00662D18" w:rsidRDefault="00336239" w:rsidP="00687054">
            <w:pPr>
              <w:spacing w:after="0" w:line="240" w:lineRule="auto"/>
              <w:rPr>
                <w:rFonts w:ascii="Arial" w:hAnsi="Arial" w:cs="Arial"/>
              </w:rPr>
            </w:pPr>
            <w:r w:rsidRPr="00662D18">
              <w:rPr>
                <w:rFonts w:ascii="Arial" w:hAnsi="Arial" w:cs="Arial"/>
              </w:rPr>
              <w:t>Déclaration de conformité</w:t>
            </w:r>
          </w:p>
          <w:p w:rsidR="00336239" w:rsidRPr="00662D18" w:rsidRDefault="00336239" w:rsidP="00687054">
            <w:pPr>
              <w:spacing w:after="0" w:line="240" w:lineRule="auto"/>
              <w:rPr>
                <w:rFonts w:ascii="Arial" w:hAnsi="Arial" w:cs="Arial"/>
              </w:rPr>
            </w:pPr>
            <w:r w:rsidRPr="00662D18">
              <w:rPr>
                <w:rFonts w:ascii="Arial" w:hAnsi="Arial" w:cs="Arial"/>
              </w:rPr>
              <w:t>Pôle d’expertise</w:t>
            </w:r>
            <w:r w:rsidR="00454A65">
              <w:rPr>
                <w:rFonts w:ascii="Arial" w:hAnsi="Arial" w:cs="Arial"/>
              </w:rPr>
              <w:t xml:space="preserve"> </w:t>
            </w:r>
            <w:r w:rsidR="00E73E4C">
              <w:rPr>
                <w:rFonts w:ascii="Arial" w:hAnsi="Arial" w:cs="Arial"/>
              </w:rPr>
              <w:t>d</w:t>
            </w:r>
            <w:r w:rsidR="00454A65">
              <w:rPr>
                <w:rFonts w:ascii="Arial" w:hAnsi="Arial" w:cs="Arial"/>
              </w:rPr>
              <w:t>u secteur</w:t>
            </w:r>
            <w:r w:rsidRPr="00662D18">
              <w:rPr>
                <w:rFonts w:ascii="Arial" w:hAnsi="Arial" w:cs="Arial"/>
              </w:rPr>
              <w:t xml:space="preserve"> industriel</w:t>
            </w:r>
          </w:p>
          <w:p w:rsidR="00336239" w:rsidRPr="00662D18" w:rsidRDefault="00336239" w:rsidP="00687054">
            <w:pPr>
              <w:spacing w:after="0" w:line="240" w:lineRule="auto"/>
              <w:rPr>
                <w:rFonts w:ascii="Arial" w:hAnsi="Arial" w:cs="Arial"/>
              </w:rPr>
            </w:pPr>
            <w:r w:rsidRPr="00662D18">
              <w:rPr>
                <w:rFonts w:ascii="Arial" w:hAnsi="Arial" w:cs="Arial"/>
              </w:rPr>
              <w:t xml:space="preserve">201, place </w:t>
            </w:r>
            <w:r w:rsidR="00B4794E" w:rsidRPr="00662D18">
              <w:rPr>
                <w:rFonts w:ascii="Arial" w:hAnsi="Arial" w:cs="Arial"/>
              </w:rPr>
              <w:t>Charles</w:t>
            </w:r>
            <w:r w:rsidRPr="00662D18">
              <w:rPr>
                <w:rFonts w:ascii="Arial" w:hAnsi="Arial" w:cs="Arial"/>
              </w:rPr>
              <w:t>-Lemoyne, 2</w:t>
            </w:r>
            <w:r w:rsidRPr="00662D18">
              <w:rPr>
                <w:rFonts w:ascii="Arial" w:hAnsi="Arial" w:cs="Arial"/>
                <w:vertAlign w:val="superscript"/>
              </w:rPr>
              <w:t>e</w:t>
            </w:r>
            <w:r w:rsidRPr="00662D18">
              <w:rPr>
                <w:rFonts w:ascii="Arial" w:hAnsi="Arial" w:cs="Arial"/>
              </w:rPr>
              <w:t xml:space="preserve"> étage</w:t>
            </w:r>
          </w:p>
          <w:p w:rsidR="00336239" w:rsidRPr="00662D18" w:rsidRDefault="00336239" w:rsidP="00687054">
            <w:pPr>
              <w:spacing w:after="0" w:line="240" w:lineRule="auto"/>
              <w:rPr>
                <w:rFonts w:ascii="Arial" w:hAnsi="Arial" w:cs="Arial"/>
              </w:rPr>
            </w:pPr>
            <w:r w:rsidRPr="00662D18">
              <w:rPr>
                <w:rFonts w:ascii="Arial" w:hAnsi="Arial" w:cs="Arial"/>
              </w:rPr>
              <w:t xml:space="preserve">Longueuil (Québec) </w:t>
            </w:r>
            <w:r w:rsidR="00D45F8A" w:rsidRPr="00662D18">
              <w:rPr>
                <w:rFonts w:ascii="Arial" w:hAnsi="Arial" w:cs="Arial"/>
              </w:rPr>
              <w:t xml:space="preserve"> </w:t>
            </w:r>
            <w:r w:rsidRPr="00662D18">
              <w:rPr>
                <w:rFonts w:ascii="Arial" w:hAnsi="Arial" w:cs="Arial"/>
              </w:rPr>
              <w:t>J4K 2T5</w:t>
            </w:r>
          </w:p>
        </w:tc>
      </w:tr>
    </w:tbl>
    <w:p w:rsidR="00336239" w:rsidRPr="00662D18" w:rsidRDefault="00336239" w:rsidP="00336239">
      <w:pPr>
        <w:rPr>
          <w:rFonts w:ascii="Arial" w:hAnsi="Arial" w:cs="Arial"/>
        </w:rPr>
      </w:pPr>
    </w:p>
    <w:p w:rsidR="00D510A9" w:rsidRPr="00662D18" w:rsidRDefault="00D510A9" w:rsidP="00336239">
      <w:pPr>
        <w:rPr>
          <w:rFonts w:ascii="Arial" w:hAnsi="Arial" w:cs="Arial"/>
        </w:rPr>
      </w:pPr>
    </w:p>
    <w:tbl>
      <w:tblPr>
        <w:tblStyle w:val="Grilledutableau"/>
        <w:tblW w:w="0" w:type="auto"/>
        <w:shd w:val="pct10" w:color="auto" w:fill="auto"/>
        <w:tblLook w:val="04A0" w:firstRow="1" w:lastRow="0" w:firstColumn="1" w:lastColumn="0" w:noHBand="0" w:noVBand="1"/>
      </w:tblPr>
      <w:tblGrid>
        <w:gridCol w:w="5264"/>
        <w:gridCol w:w="5264"/>
      </w:tblGrid>
      <w:tr w:rsidR="00336239" w:rsidRPr="00662D18" w:rsidTr="00687054">
        <w:trPr>
          <w:trHeight w:val="743"/>
        </w:trPr>
        <w:tc>
          <w:tcPr>
            <w:tcW w:w="10528" w:type="dxa"/>
            <w:gridSpan w:val="2"/>
            <w:shd w:val="pct10" w:color="auto" w:fill="auto"/>
            <w:vAlign w:val="center"/>
          </w:tcPr>
          <w:p w:rsidR="00336239" w:rsidRPr="00662D18" w:rsidRDefault="00336239" w:rsidP="009F2BC8">
            <w:pPr>
              <w:spacing w:before="60" w:after="60"/>
              <w:rPr>
                <w:rFonts w:ascii="Arial" w:hAnsi="Arial" w:cs="Arial"/>
                <w:b/>
              </w:rPr>
            </w:pPr>
            <w:r w:rsidRPr="00662D18">
              <w:rPr>
                <w:rFonts w:ascii="Arial" w:hAnsi="Arial" w:cs="Arial"/>
                <w:b/>
              </w:rPr>
              <w:t>ESPACE RÉSÉRVÉ AU MINISTÈRE DE L’ENVIRONNEMENT ET DE LA LUTTE CONTRE LES CHANGEMENTS CLIMATIQUES</w:t>
            </w:r>
          </w:p>
        </w:tc>
      </w:tr>
      <w:tr w:rsidR="00336239" w:rsidRPr="00662D18" w:rsidTr="001114E5">
        <w:trPr>
          <w:trHeight w:val="274"/>
        </w:trPr>
        <w:tc>
          <w:tcPr>
            <w:tcW w:w="10528" w:type="dxa"/>
            <w:gridSpan w:val="2"/>
            <w:shd w:val="pct10" w:color="auto" w:fill="auto"/>
          </w:tcPr>
          <w:p w:rsidR="00336239" w:rsidRDefault="00336239" w:rsidP="001114E5">
            <w:pPr>
              <w:spacing w:before="60" w:after="60"/>
              <w:rPr>
                <w:rFonts w:ascii="Arial" w:hAnsi="Arial" w:cs="Arial"/>
              </w:rPr>
            </w:pPr>
            <w:r w:rsidRPr="00662D18">
              <w:rPr>
                <w:rFonts w:ascii="Arial" w:hAnsi="Arial" w:cs="Arial"/>
              </w:rPr>
              <w:t>Déclaration de conformité reçue le :</w:t>
            </w:r>
          </w:p>
          <w:p w:rsidR="00A12ED9" w:rsidRDefault="00A12ED9" w:rsidP="001114E5">
            <w:pPr>
              <w:spacing w:before="60" w:after="60"/>
              <w:rPr>
                <w:rFonts w:ascii="Arial" w:hAnsi="Arial" w:cs="Arial"/>
              </w:rPr>
            </w:pPr>
          </w:p>
          <w:p w:rsidR="00A12ED9" w:rsidRDefault="00A12ED9" w:rsidP="001114E5">
            <w:pPr>
              <w:spacing w:before="60" w:after="60"/>
              <w:rPr>
                <w:rFonts w:ascii="Arial" w:hAnsi="Arial" w:cs="Arial"/>
              </w:rPr>
            </w:pPr>
          </w:p>
          <w:p w:rsidR="00A12ED9" w:rsidRDefault="00A12ED9" w:rsidP="001114E5">
            <w:pPr>
              <w:spacing w:before="60" w:after="60"/>
              <w:rPr>
                <w:rFonts w:ascii="Arial" w:hAnsi="Arial" w:cs="Arial"/>
              </w:rPr>
            </w:pPr>
          </w:p>
          <w:p w:rsidR="00A12ED9" w:rsidRDefault="00A12ED9" w:rsidP="001114E5">
            <w:pPr>
              <w:spacing w:before="60" w:after="60"/>
              <w:rPr>
                <w:rFonts w:ascii="Arial" w:hAnsi="Arial" w:cs="Arial"/>
              </w:rPr>
            </w:pPr>
          </w:p>
          <w:p w:rsidR="00A12ED9" w:rsidRPr="00662D18" w:rsidRDefault="00A12ED9" w:rsidP="001114E5">
            <w:pPr>
              <w:spacing w:before="60" w:after="60"/>
              <w:rPr>
                <w:rFonts w:ascii="Arial" w:hAnsi="Arial" w:cs="Arial"/>
              </w:rPr>
            </w:pPr>
          </w:p>
        </w:tc>
      </w:tr>
      <w:tr w:rsidR="00336239" w:rsidRPr="00662D18" w:rsidTr="00687054">
        <w:trPr>
          <w:trHeight w:val="471"/>
        </w:trPr>
        <w:tc>
          <w:tcPr>
            <w:tcW w:w="5264" w:type="dxa"/>
            <w:shd w:val="pct10" w:color="auto" w:fill="auto"/>
            <w:vAlign w:val="center"/>
          </w:tcPr>
          <w:p w:rsidR="00336239" w:rsidRPr="00662D18" w:rsidRDefault="00336239" w:rsidP="009F2BC8">
            <w:pPr>
              <w:spacing w:after="0"/>
              <w:rPr>
                <w:rFonts w:ascii="Arial" w:hAnsi="Arial" w:cs="Arial"/>
              </w:rPr>
            </w:pPr>
            <w:r w:rsidRPr="00662D18">
              <w:rPr>
                <w:rFonts w:ascii="Arial" w:hAnsi="Arial" w:cs="Arial"/>
              </w:rPr>
              <w:t>Numéro du lieu MELCC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bookmarkStart w:id="0" w:name="_GoBack"/>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bookmarkEnd w:id="0"/>
            <w:r w:rsidRPr="00454A65">
              <w:rPr>
                <w:rFonts w:ascii="Times New Roman" w:hAnsi="Times New Roman"/>
              </w:rPr>
              <w:fldChar w:fldCharType="end"/>
            </w:r>
          </w:p>
        </w:tc>
        <w:tc>
          <w:tcPr>
            <w:tcW w:w="5264" w:type="dxa"/>
            <w:shd w:val="pct10" w:color="auto" w:fill="auto"/>
            <w:vAlign w:val="center"/>
          </w:tcPr>
          <w:p w:rsidR="00336239" w:rsidRPr="00662D18" w:rsidRDefault="00336239" w:rsidP="00687054">
            <w:pPr>
              <w:spacing w:after="0"/>
              <w:rPr>
                <w:rFonts w:ascii="Arial" w:hAnsi="Arial" w:cs="Arial"/>
              </w:rPr>
            </w:pPr>
            <w:r w:rsidRPr="00662D18">
              <w:rPr>
                <w:rFonts w:ascii="Arial" w:hAnsi="Arial" w:cs="Arial"/>
              </w:rPr>
              <w:t>Numéro de demande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rPr>
          <w:trHeight w:val="461"/>
        </w:trPr>
        <w:tc>
          <w:tcPr>
            <w:tcW w:w="5264" w:type="dxa"/>
            <w:shd w:val="pct10" w:color="auto" w:fill="auto"/>
            <w:vAlign w:val="center"/>
          </w:tcPr>
          <w:p w:rsidR="00336239" w:rsidRPr="00662D18" w:rsidRDefault="00336239" w:rsidP="00687054">
            <w:pPr>
              <w:spacing w:after="0"/>
              <w:rPr>
                <w:rFonts w:ascii="Arial" w:hAnsi="Arial" w:cs="Arial"/>
              </w:rPr>
            </w:pPr>
            <w:r w:rsidRPr="00662D18">
              <w:rPr>
                <w:rFonts w:ascii="Arial" w:hAnsi="Arial" w:cs="Arial"/>
              </w:rPr>
              <w:t>Numéro d’intervenant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c>
          <w:tcPr>
            <w:tcW w:w="5264" w:type="dxa"/>
            <w:shd w:val="pct10" w:color="auto" w:fill="auto"/>
            <w:vAlign w:val="center"/>
          </w:tcPr>
          <w:p w:rsidR="00336239" w:rsidRPr="00662D18" w:rsidRDefault="00336239" w:rsidP="00687054">
            <w:pPr>
              <w:spacing w:after="0"/>
              <w:rPr>
                <w:rFonts w:ascii="Arial" w:hAnsi="Arial" w:cs="Arial"/>
              </w:rPr>
            </w:pPr>
            <w:r w:rsidRPr="00662D18">
              <w:rPr>
                <w:rFonts w:ascii="Arial" w:hAnsi="Arial" w:cs="Arial"/>
              </w:rPr>
              <w:t>Numéro d’intervention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bl>
    <w:p w:rsidR="00911B89" w:rsidRPr="00662D18" w:rsidRDefault="00C13BEC" w:rsidP="00035DDC">
      <w:pPr>
        <w:numPr>
          <w:ilvl w:val="0"/>
          <w:numId w:val="2"/>
        </w:numPr>
        <w:spacing w:after="120"/>
        <w:rPr>
          <w:rStyle w:val="lev"/>
        </w:rPr>
      </w:pPr>
      <w:r w:rsidRPr="00662D18">
        <w:rPr>
          <w:rStyle w:val="lev"/>
        </w:rPr>
        <w:br w:type="page"/>
      </w:r>
      <w:r w:rsidR="00717AAD" w:rsidRPr="00662D18">
        <w:rPr>
          <w:rStyle w:val="lev"/>
          <w:sz w:val="28"/>
          <w:szCs w:val="28"/>
        </w:rPr>
        <w:lastRenderedPageBreak/>
        <w:t>COORDONNÉES</w:t>
      </w:r>
      <w:r w:rsidR="00A74CB4" w:rsidRPr="00662D18">
        <w:rPr>
          <w:rStyle w:val="lev"/>
          <w:sz w:val="28"/>
          <w:szCs w:val="28"/>
        </w:rPr>
        <w:t xml:space="preserve"> DU DÉCLARANT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5265"/>
      </w:tblGrid>
      <w:tr w:rsidR="00336239" w:rsidRPr="00662D18" w:rsidTr="00687054">
        <w:tc>
          <w:tcPr>
            <w:tcW w:w="10678" w:type="dxa"/>
            <w:gridSpan w:val="2"/>
            <w:shd w:val="pct10" w:color="auto" w:fill="auto"/>
            <w:vAlign w:val="center"/>
          </w:tcPr>
          <w:p w:rsidR="00336239" w:rsidRPr="00662D18" w:rsidRDefault="00336239" w:rsidP="00687054">
            <w:pPr>
              <w:spacing w:before="120" w:after="120"/>
              <w:rPr>
                <w:rFonts w:ascii="Arial" w:hAnsi="Arial" w:cs="Arial"/>
                <w:b/>
                <w:sz w:val="20"/>
                <w:szCs w:val="20"/>
              </w:rPr>
            </w:pPr>
            <w:r w:rsidRPr="00662D18">
              <w:rPr>
                <w:rFonts w:ascii="Arial" w:hAnsi="Arial" w:cs="Arial"/>
                <w:b/>
                <w:sz w:val="20"/>
                <w:szCs w:val="20"/>
              </w:rPr>
              <w:t>S’il s’agit d’une personne physique</w:t>
            </w:r>
          </w:p>
        </w:tc>
      </w:tr>
      <w:tr w:rsidR="00336239" w:rsidRPr="00662D18" w:rsidTr="00687054">
        <w:tc>
          <w:tcPr>
            <w:tcW w:w="5339" w:type="dxa"/>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Nom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c>
          <w:tcPr>
            <w:tcW w:w="5339" w:type="dxa"/>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Prénom :</w:t>
            </w:r>
            <w:r w:rsidRPr="006917C7">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10678" w:type="dxa"/>
            <w:gridSpan w:val="2"/>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Adresse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5339" w:type="dxa"/>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Numéro de téléphone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c>
          <w:tcPr>
            <w:tcW w:w="5339" w:type="dxa"/>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Numéro de télécopieur :</w:t>
            </w:r>
            <w:r w:rsidRPr="006917C7">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10678" w:type="dxa"/>
            <w:gridSpan w:val="2"/>
            <w:tcBorders>
              <w:bottom w:val="single" w:sz="4" w:space="0" w:color="auto"/>
            </w:tcBorders>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Courriel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10678" w:type="dxa"/>
            <w:gridSpan w:val="2"/>
            <w:shd w:val="pct12" w:color="auto" w:fill="auto"/>
          </w:tcPr>
          <w:p w:rsidR="00336239" w:rsidRPr="00662D18" w:rsidRDefault="00336239" w:rsidP="00687054">
            <w:pPr>
              <w:spacing w:before="120" w:after="120"/>
              <w:rPr>
                <w:rFonts w:ascii="Arial" w:hAnsi="Arial" w:cs="Arial"/>
                <w:b/>
                <w:sz w:val="20"/>
                <w:szCs w:val="20"/>
              </w:rPr>
            </w:pPr>
            <w:r w:rsidRPr="00662D18">
              <w:rPr>
                <w:rFonts w:ascii="Arial" w:hAnsi="Arial" w:cs="Arial"/>
                <w:b/>
                <w:sz w:val="20"/>
                <w:szCs w:val="20"/>
              </w:rPr>
              <w:t>S’il s’agit d’une personne morale, d’une société de personne ou d’une association</w:t>
            </w:r>
          </w:p>
        </w:tc>
      </w:tr>
      <w:tr w:rsidR="00336239" w:rsidRPr="00662D18" w:rsidTr="00687054">
        <w:tc>
          <w:tcPr>
            <w:tcW w:w="10678" w:type="dxa"/>
            <w:gridSpan w:val="2"/>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Nom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10678" w:type="dxa"/>
            <w:gridSpan w:val="2"/>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Adresse du siège social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10678" w:type="dxa"/>
            <w:gridSpan w:val="2"/>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 xml:space="preserve">Numéro d’entreprise du Québec (NEQ) :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10678" w:type="dxa"/>
            <w:gridSpan w:val="2"/>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 xml:space="preserve">Nom et fonction du ou des signataires dûment autorisés à présenter la déclaration de conformité : </w:t>
            </w:r>
          </w:p>
          <w:p w:rsidR="00336239" w:rsidRPr="00662D18" w:rsidRDefault="00336239" w:rsidP="00687054">
            <w:pPr>
              <w:spacing w:before="120" w:after="120"/>
              <w:rPr>
                <w:rFonts w:ascii="Arial" w:hAnsi="Arial" w:cs="Arial"/>
                <w:sz w:val="20"/>
                <w:szCs w:val="20"/>
              </w:rPr>
            </w:pP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5339" w:type="dxa"/>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Numéro de téléphone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c>
          <w:tcPr>
            <w:tcW w:w="5339" w:type="dxa"/>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Numéro de télécopieur :</w:t>
            </w:r>
            <w:r w:rsidRPr="006917C7">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10678" w:type="dxa"/>
            <w:gridSpan w:val="2"/>
            <w:tcBorders>
              <w:bottom w:val="single" w:sz="4" w:space="0" w:color="auto"/>
            </w:tcBorders>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Courriel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10678" w:type="dxa"/>
            <w:gridSpan w:val="2"/>
            <w:tcBorders>
              <w:bottom w:val="single" w:sz="4" w:space="0" w:color="auto"/>
            </w:tcBorders>
            <w:shd w:val="clear" w:color="auto" w:fill="auto"/>
          </w:tcPr>
          <w:p w:rsidR="00336239" w:rsidRPr="00662D18" w:rsidRDefault="00336239" w:rsidP="00D45F8A">
            <w:pPr>
              <w:spacing w:before="120" w:after="120"/>
              <w:rPr>
                <w:rFonts w:ascii="Arial" w:hAnsi="Arial" w:cs="Arial"/>
                <w:sz w:val="20"/>
                <w:szCs w:val="20"/>
              </w:rPr>
            </w:pPr>
            <w:r w:rsidRPr="00662D18">
              <w:rPr>
                <w:rFonts w:ascii="Arial" w:hAnsi="Arial" w:cs="Arial"/>
                <w:sz w:val="20"/>
                <w:szCs w:val="20"/>
              </w:rPr>
              <w:t xml:space="preserve">Nom de la personne à </w:t>
            </w:r>
            <w:r w:rsidR="00D45F8A" w:rsidRPr="00662D18">
              <w:rPr>
                <w:rFonts w:ascii="Arial" w:hAnsi="Arial" w:cs="Arial"/>
                <w:sz w:val="20"/>
                <w:szCs w:val="20"/>
              </w:rPr>
              <w:t>joindre </w:t>
            </w:r>
            <w:r w:rsidRPr="00662D18">
              <w:rPr>
                <w:rFonts w:ascii="Arial" w:hAnsi="Arial" w:cs="Arial"/>
                <w:sz w:val="20"/>
                <w:szCs w:val="20"/>
              </w:rPr>
              <w:t>:</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5339" w:type="dxa"/>
            <w:tcBorders>
              <w:bottom w:val="single" w:sz="4" w:space="0" w:color="auto"/>
            </w:tcBorders>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Numéro de téléphone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c>
          <w:tcPr>
            <w:tcW w:w="5339" w:type="dxa"/>
            <w:tcBorders>
              <w:bottom w:val="single" w:sz="4" w:space="0" w:color="auto"/>
            </w:tcBorders>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Numéro de télé</w:t>
            </w:r>
            <w:r w:rsidRPr="006917C7">
              <w:rPr>
                <w:rFonts w:ascii="Arial" w:hAnsi="Arial" w:cs="Arial"/>
                <w:sz w:val="20"/>
                <w:szCs w:val="20"/>
              </w:rPr>
              <w:t>copieur</w:t>
            </w:r>
            <w:r w:rsidRPr="00662D18">
              <w:rPr>
                <w:rFonts w:ascii="Arial" w:hAnsi="Arial" w:cs="Arial"/>
                <w:sz w:val="20"/>
                <w:szCs w:val="20"/>
              </w:rPr>
              <w:t>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10678" w:type="dxa"/>
            <w:gridSpan w:val="2"/>
            <w:tcBorders>
              <w:bottom w:val="single" w:sz="4" w:space="0" w:color="auto"/>
            </w:tcBorders>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Courriel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10678" w:type="dxa"/>
            <w:gridSpan w:val="2"/>
            <w:shd w:val="pct10" w:color="auto" w:fill="auto"/>
          </w:tcPr>
          <w:p w:rsidR="00336239" w:rsidRPr="00662D18" w:rsidRDefault="00336239" w:rsidP="00687054">
            <w:pPr>
              <w:spacing w:before="120" w:after="120"/>
              <w:rPr>
                <w:rFonts w:ascii="Arial" w:hAnsi="Arial" w:cs="Arial"/>
                <w:b/>
                <w:sz w:val="20"/>
                <w:szCs w:val="20"/>
              </w:rPr>
            </w:pPr>
            <w:r w:rsidRPr="00662D18">
              <w:rPr>
                <w:rFonts w:ascii="Arial" w:hAnsi="Arial" w:cs="Arial"/>
                <w:b/>
                <w:sz w:val="20"/>
                <w:szCs w:val="20"/>
              </w:rPr>
              <w:t xml:space="preserve">S’il s’agit d’une municipalité </w:t>
            </w:r>
          </w:p>
        </w:tc>
      </w:tr>
      <w:tr w:rsidR="00336239" w:rsidRPr="00662D18" w:rsidTr="00687054">
        <w:tc>
          <w:tcPr>
            <w:tcW w:w="10678" w:type="dxa"/>
            <w:gridSpan w:val="2"/>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Nom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10678" w:type="dxa"/>
            <w:gridSpan w:val="2"/>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 xml:space="preserve">Adresse postale :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10678" w:type="dxa"/>
            <w:gridSpan w:val="2"/>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 xml:space="preserve">Nom et fonction du ou des signataires dûment autorisés à présenter la déclaration de conformité : </w:t>
            </w:r>
          </w:p>
          <w:p w:rsidR="00336239" w:rsidRPr="00662D18" w:rsidRDefault="00336239" w:rsidP="00687054">
            <w:pPr>
              <w:spacing w:before="120" w:after="120"/>
              <w:rPr>
                <w:rFonts w:ascii="Arial" w:hAnsi="Arial" w:cs="Arial"/>
                <w:sz w:val="20"/>
                <w:szCs w:val="20"/>
              </w:rPr>
            </w:pP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5339" w:type="dxa"/>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Numéro de téléphone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c>
          <w:tcPr>
            <w:tcW w:w="5339" w:type="dxa"/>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Numéro de télécopieur :</w:t>
            </w:r>
            <w:r w:rsidRPr="006917C7">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10678" w:type="dxa"/>
            <w:gridSpan w:val="2"/>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Courriel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10678" w:type="dxa"/>
            <w:gridSpan w:val="2"/>
            <w:shd w:val="clear" w:color="auto" w:fill="auto"/>
          </w:tcPr>
          <w:p w:rsidR="00336239" w:rsidRPr="00662D18" w:rsidRDefault="00336239" w:rsidP="00D45F8A">
            <w:pPr>
              <w:spacing w:before="120" w:after="120"/>
              <w:rPr>
                <w:rFonts w:ascii="Arial" w:hAnsi="Arial" w:cs="Arial"/>
                <w:sz w:val="20"/>
                <w:szCs w:val="20"/>
              </w:rPr>
            </w:pPr>
            <w:r w:rsidRPr="00662D18">
              <w:rPr>
                <w:rFonts w:ascii="Arial" w:hAnsi="Arial" w:cs="Arial"/>
                <w:sz w:val="20"/>
                <w:szCs w:val="20"/>
              </w:rPr>
              <w:t xml:space="preserve">Nom de la personne à </w:t>
            </w:r>
            <w:r w:rsidR="00D45F8A" w:rsidRPr="00662D18">
              <w:rPr>
                <w:rFonts w:ascii="Arial" w:hAnsi="Arial" w:cs="Arial"/>
                <w:sz w:val="20"/>
                <w:szCs w:val="20"/>
              </w:rPr>
              <w:t>joindre </w:t>
            </w:r>
            <w:r w:rsidRPr="00662D18">
              <w:rPr>
                <w:rFonts w:ascii="Arial" w:hAnsi="Arial" w:cs="Arial"/>
                <w:sz w:val="20"/>
                <w:szCs w:val="20"/>
              </w:rPr>
              <w:t>:</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5339" w:type="dxa"/>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Numéro de téléphone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c>
          <w:tcPr>
            <w:tcW w:w="5339" w:type="dxa"/>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Numéro de télécopieur :</w:t>
            </w:r>
            <w:r w:rsidRPr="006917C7">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r w:rsidR="00336239" w:rsidRPr="00662D18" w:rsidTr="00687054">
        <w:tc>
          <w:tcPr>
            <w:tcW w:w="10678" w:type="dxa"/>
            <w:gridSpan w:val="2"/>
            <w:tcBorders>
              <w:bottom w:val="single" w:sz="4" w:space="0" w:color="auto"/>
            </w:tcBorders>
            <w:shd w:val="clear" w:color="auto" w:fill="auto"/>
          </w:tcPr>
          <w:p w:rsidR="00336239" w:rsidRPr="00662D18" w:rsidRDefault="00336239" w:rsidP="00687054">
            <w:pPr>
              <w:spacing w:before="120" w:after="120"/>
              <w:rPr>
                <w:rFonts w:ascii="Arial" w:hAnsi="Arial" w:cs="Arial"/>
                <w:sz w:val="20"/>
                <w:szCs w:val="20"/>
              </w:rPr>
            </w:pPr>
            <w:r w:rsidRPr="00662D18">
              <w:rPr>
                <w:rFonts w:ascii="Arial" w:hAnsi="Arial" w:cs="Arial"/>
                <w:sz w:val="20"/>
                <w:szCs w:val="20"/>
              </w:rPr>
              <w:t>Courriel :</w:t>
            </w:r>
            <w:r w:rsidRPr="00662D18">
              <w:rPr>
                <w:rFonts w:ascii="Times New Roman" w:hAnsi="Times New Roman"/>
              </w:rPr>
              <w:t xml:space="preserve"> </w:t>
            </w:r>
            <w:r w:rsidRPr="00454A65">
              <w:rPr>
                <w:rFonts w:ascii="Times New Roman" w:hAnsi="Times New Roman"/>
              </w:rPr>
              <w:fldChar w:fldCharType="begin">
                <w:ffData>
                  <w:name w:val=""/>
                  <w:enabled/>
                  <w:calcOnExit w:val="0"/>
                  <w:textInput/>
                </w:ffData>
              </w:fldChar>
            </w:r>
            <w:r w:rsidRPr="00662D18">
              <w:rPr>
                <w:rFonts w:ascii="Times New Roman" w:hAnsi="Times New Roman"/>
              </w:rPr>
              <w:instrText xml:space="preserve"> FORMTEXT </w:instrText>
            </w:r>
            <w:r w:rsidRPr="00454A65">
              <w:rPr>
                <w:rFonts w:ascii="Times New Roman" w:hAnsi="Times New Roman"/>
              </w:rPr>
            </w:r>
            <w:r w:rsidRPr="00454A65">
              <w:rPr>
                <w:rFonts w:ascii="Times New Roman" w:hAnsi="Times New Roman"/>
              </w:rPr>
              <w:fldChar w:fldCharType="separate"/>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662D18">
              <w:rPr>
                <w:rFonts w:ascii="Times New Roman" w:hAnsi="Times New Roman"/>
                <w:noProof/>
              </w:rPr>
              <w:t> </w:t>
            </w:r>
            <w:r w:rsidRPr="00454A65">
              <w:rPr>
                <w:rFonts w:ascii="Times New Roman" w:hAnsi="Times New Roman"/>
              </w:rPr>
              <w:fldChar w:fldCharType="end"/>
            </w:r>
          </w:p>
        </w:tc>
      </w:tr>
    </w:tbl>
    <w:p w:rsidR="00035DDC" w:rsidRPr="00662D18" w:rsidRDefault="00035DDC" w:rsidP="009F42A7">
      <w:pPr>
        <w:spacing w:before="120" w:after="0"/>
        <w:rPr>
          <w:rStyle w:val="Rfrenceple"/>
          <w:b/>
          <w:smallCaps w:val="0"/>
          <w:sz w:val="24"/>
          <w:szCs w:val="24"/>
        </w:rPr>
      </w:pPr>
    </w:p>
    <w:p w:rsidR="006D7B4E" w:rsidRPr="00662D18" w:rsidRDefault="006D7B4E" w:rsidP="009F42A7">
      <w:pPr>
        <w:numPr>
          <w:ilvl w:val="0"/>
          <w:numId w:val="2"/>
        </w:numPr>
        <w:spacing w:after="120"/>
        <w:ind w:left="792"/>
        <w:rPr>
          <w:rStyle w:val="lev"/>
          <w:sz w:val="28"/>
          <w:szCs w:val="28"/>
        </w:rPr>
      </w:pPr>
      <w:r w:rsidRPr="00662D18">
        <w:rPr>
          <w:rStyle w:val="lev"/>
          <w:sz w:val="28"/>
          <w:szCs w:val="28"/>
        </w:rPr>
        <w:t>LOCALISATION DU TERRAIN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gridCol w:w="990"/>
        <w:gridCol w:w="993"/>
      </w:tblGrid>
      <w:tr w:rsidR="006D7B4E" w:rsidRPr="00662D18" w:rsidTr="009B5544">
        <w:tc>
          <w:tcPr>
            <w:tcW w:w="10528" w:type="dxa"/>
            <w:gridSpan w:val="3"/>
            <w:shd w:val="pct10" w:color="auto" w:fill="auto"/>
          </w:tcPr>
          <w:p w:rsidR="006D7B4E" w:rsidRPr="00662D18" w:rsidRDefault="006D7B4E" w:rsidP="00A12ED9">
            <w:pPr>
              <w:spacing w:before="120" w:after="120"/>
              <w:rPr>
                <w:rFonts w:ascii="Arial" w:hAnsi="Arial" w:cs="Arial"/>
                <w:b/>
                <w:sz w:val="20"/>
                <w:szCs w:val="20"/>
              </w:rPr>
            </w:pPr>
            <w:r w:rsidRPr="00662D18">
              <w:rPr>
                <w:rFonts w:ascii="Arial" w:hAnsi="Arial" w:cs="Arial"/>
                <w:b/>
                <w:sz w:val="20"/>
                <w:szCs w:val="20"/>
              </w:rPr>
              <w:t>Localisation du terrain</w:t>
            </w:r>
            <w:r w:rsidR="00DF5398" w:rsidRPr="00662D18">
              <w:rPr>
                <w:rFonts w:ascii="Arial" w:hAnsi="Arial" w:cs="Arial"/>
                <w:b/>
                <w:sz w:val="20"/>
                <w:szCs w:val="20"/>
              </w:rPr>
              <w:t xml:space="preserve"> </w:t>
            </w:r>
            <w:r w:rsidRPr="00662D18">
              <w:rPr>
                <w:rFonts w:ascii="Arial" w:hAnsi="Arial" w:cs="Arial"/>
                <w:b/>
                <w:sz w:val="20"/>
                <w:szCs w:val="20"/>
              </w:rPr>
              <w:t>–</w:t>
            </w:r>
            <w:r w:rsidR="00A542D7" w:rsidRPr="00662D18">
              <w:rPr>
                <w:rFonts w:ascii="Arial" w:hAnsi="Arial" w:cs="Arial"/>
                <w:b/>
                <w:sz w:val="20"/>
                <w:szCs w:val="20"/>
              </w:rPr>
              <w:t xml:space="preserve"> </w:t>
            </w:r>
            <w:r w:rsidR="00E7626A" w:rsidRPr="00662D18">
              <w:rPr>
                <w:rFonts w:ascii="Arial" w:hAnsi="Arial" w:cs="Arial"/>
                <w:sz w:val="20"/>
                <w:szCs w:val="20"/>
              </w:rPr>
              <w:t>A</w:t>
            </w:r>
            <w:r w:rsidRPr="00662D18">
              <w:rPr>
                <w:rFonts w:ascii="Arial" w:hAnsi="Arial" w:cs="Arial"/>
                <w:sz w:val="20"/>
                <w:szCs w:val="20"/>
              </w:rPr>
              <w:t xml:space="preserve">rticle </w:t>
            </w:r>
            <w:r w:rsidR="00A12ED9">
              <w:rPr>
                <w:rFonts w:ascii="Arial" w:hAnsi="Arial" w:cs="Arial"/>
                <w:sz w:val="20"/>
                <w:szCs w:val="20"/>
              </w:rPr>
              <w:t>270</w:t>
            </w:r>
          </w:p>
        </w:tc>
      </w:tr>
      <w:tr w:rsidR="006D7B4E" w:rsidRPr="00662D18" w:rsidTr="009B5544">
        <w:tc>
          <w:tcPr>
            <w:tcW w:w="10528" w:type="dxa"/>
            <w:gridSpan w:val="3"/>
            <w:shd w:val="clear" w:color="auto" w:fill="auto"/>
          </w:tcPr>
          <w:p w:rsidR="006D7B4E" w:rsidRPr="00662D18" w:rsidRDefault="006D7B4E" w:rsidP="00FC7890">
            <w:pPr>
              <w:spacing w:before="120" w:after="120"/>
              <w:rPr>
                <w:rFonts w:ascii="Arial" w:hAnsi="Arial" w:cs="Arial"/>
                <w:sz w:val="20"/>
                <w:szCs w:val="20"/>
              </w:rPr>
            </w:pPr>
            <w:r w:rsidRPr="00662D18">
              <w:rPr>
                <w:rFonts w:ascii="Arial" w:hAnsi="Arial" w:cs="Arial"/>
                <w:sz w:val="20"/>
                <w:szCs w:val="20"/>
              </w:rPr>
              <w:t>Adresse du terrain :</w:t>
            </w:r>
            <w:r w:rsidR="00336239" w:rsidRPr="00662D18">
              <w:rPr>
                <w:rFonts w:ascii="Times New Roman" w:hAnsi="Times New Roman"/>
              </w:rPr>
              <w:t xml:space="preserve"> </w:t>
            </w:r>
            <w:r w:rsidR="00336239" w:rsidRPr="00454A65">
              <w:rPr>
                <w:rFonts w:ascii="Times New Roman" w:hAnsi="Times New Roman"/>
              </w:rPr>
              <w:fldChar w:fldCharType="begin">
                <w:ffData>
                  <w:name w:val=""/>
                  <w:enabled/>
                  <w:calcOnExit w:val="0"/>
                  <w:textInput/>
                </w:ffData>
              </w:fldChar>
            </w:r>
            <w:r w:rsidR="00336239" w:rsidRPr="00662D18">
              <w:rPr>
                <w:rFonts w:ascii="Times New Roman" w:hAnsi="Times New Roman"/>
              </w:rPr>
              <w:instrText xml:space="preserve"> FORMTEXT </w:instrText>
            </w:r>
            <w:r w:rsidR="00336239" w:rsidRPr="00454A65">
              <w:rPr>
                <w:rFonts w:ascii="Times New Roman" w:hAnsi="Times New Roman"/>
              </w:rPr>
            </w:r>
            <w:r w:rsidR="00336239" w:rsidRPr="00454A65">
              <w:rPr>
                <w:rFonts w:ascii="Times New Roman" w:hAnsi="Times New Roman"/>
              </w:rPr>
              <w:fldChar w:fldCharType="separate"/>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454A65">
              <w:rPr>
                <w:rFonts w:ascii="Times New Roman" w:hAnsi="Times New Roman"/>
              </w:rPr>
              <w:fldChar w:fldCharType="end"/>
            </w:r>
          </w:p>
        </w:tc>
      </w:tr>
      <w:tr w:rsidR="00833712" w:rsidRPr="00662D18" w:rsidTr="009B5544">
        <w:tc>
          <w:tcPr>
            <w:tcW w:w="10528" w:type="dxa"/>
            <w:gridSpan w:val="3"/>
            <w:shd w:val="clear" w:color="auto" w:fill="auto"/>
          </w:tcPr>
          <w:p w:rsidR="00833712" w:rsidRPr="00662D18" w:rsidRDefault="00833712" w:rsidP="00FC7890">
            <w:pPr>
              <w:spacing w:before="120" w:after="120"/>
              <w:rPr>
                <w:rFonts w:ascii="Arial" w:hAnsi="Arial" w:cs="Arial"/>
                <w:sz w:val="20"/>
                <w:szCs w:val="20"/>
              </w:rPr>
            </w:pPr>
            <w:r w:rsidRPr="00662D18">
              <w:rPr>
                <w:rFonts w:ascii="Arial" w:hAnsi="Arial" w:cs="Arial"/>
                <w:sz w:val="20"/>
                <w:szCs w:val="20"/>
              </w:rPr>
              <w:t>Municipalité :</w:t>
            </w:r>
            <w:r w:rsidR="00336239" w:rsidRPr="00662D18">
              <w:rPr>
                <w:rFonts w:ascii="Times New Roman" w:hAnsi="Times New Roman"/>
              </w:rPr>
              <w:t xml:space="preserve"> </w:t>
            </w:r>
            <w:r w:rsidR="00336239" w:rsidRPr="00454A65">
              <w:rPr>
                <w:rFonts w:ascii="Times New Roman" w:hAnsi="Times New Roman"/>
              </w:rPr>
              <w:fldChar w:fldCharType="begin">
                <w:ffData>
                  <w:name w:val=""/>
                  <w:enabled/>
                  <w:calcOnExit w:val="0"/>
                  <w:textInput/>
                </w:ffData>
              </w:fldChar>
            </w:r>
            <w:r w:rsidR="00336239" w:rsidRPr="00662D18">
              <w:rPr>
                <w:rFonts w:ascii="Times New Roman" w:hAnsi="Times New Roman"/>
              </w:rPr>
              <w:instrText xml:space="preserve"> FORMTEXT </w:instrText>
            </w:r>
            <w:r w:rsidR="00336239" w:rsidRPr="00454A65">
              <w:rPr>
                <w:rFonts w:ascii="Times New Roman" w:hAnsi="Times New Roman"/>
              </w:rPr>
            </w:r>
            <w:r w:rsidR="00336239" w:rsidRPr="00454A65">
              <w:rPr>
                <w:rFonts w:ascii="Times New Roman" w:hAnsi="Times New Roman"/>
              </w:rPr>
              <w:fldChar w:fldCharType="separate"/>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454A65">
              <w:rPr>
                <w:rFonts w:ascii="Times New Roman" w:hAnsi="Times New Roman"/>
              </w:rPr>
              <w:fldChar w:fldCharType="end"/>
            </w:r>
          </w:p>
        </w:tc>
      </w:tr>
      <w:tr w:rsidR="006D7B4E" w:rsidRPr="00662D18" w:rsidTr="009B5544">
        <w:tc>
          <w:tcPr>
            <w:tcW w:w="10528" w:type="dxa"/>
            <w:gridSpan w:val="3"/>
            <w:shd w:val="clear" w:color="auto" w:fill="auto"/>
          </w:tcPr>
          <w:p w:rsidR="006D7B4E" w:rsidRPr="00662D18" w:rsidRDefault="006D7B4E" w:rsidP="009C0249">
            <w:pPr>
              <w:spacing w:before="120" w:after="120"/>
              <w:rPr>
                <w:rFonts w:ascii="Arial" w:hAnsi="Arial" w:cs="Arial"/>
                <w:sz w:val="20"/>
                <w:szCs w:val="20"/>
              </w:rPr>
            </w:pPr>
            <w:r w:rsidRPr="00662D18">
              <w:rPr>
                <w:rFonts w:ascii="Arial" w:hAnsi="Arial" w:cs="Arial"/>
                <w:sz w:val="20"/>
                <w:szCs w:val="20"/>
              </w:rPr>
              <w:t>Zonage munic</w:t>
            </w:r>
            <w:r w:rsidR="009C0249" w:rsidRPr="00662D18">
              <w:rPr>
                <w:rFonts w:ascii="Arial" w:hAnsi="Arial" w:cs="Arial"/>
                <w:sz w:val="20"/>
                <w:szCs w:val="20"/>
              </w:rPr>
              <w:t>i</w:t>
            </w:r>
            <w:r w:rsidRPr="00662D18">
              <w:rPr>
                <w:rFonts w:ascii="Arial" w:hAnsi="Arial" w:cs="Arial"/>
                <w:sz w:val="20"/>
                <w:szCs w:val="20"/>
              </w:rPr>
              <w:t xml:space="preserve">pal : </w:t>
            </w:r>
            <w:r w:rsidR="00336239" w:rsidRPr="00454A65">
              <w:rPr>
                <w:rFonts w:ascii="Times New Roman" w:hAnsi="Times New Roman"/>
              </w:rPr>
              <w:fldChar w:fldCharType="begin">
                <w:ffData>
                  <w:name w:val=""/>
                  <w:enabled/>
                  <w:calcOnExit w:val="0"/>
                  <w:textInput/>
                </w:ffData>
              </w:fldChar>
            </w:r>
            <w:r w:rsidR="00336239" w:rsidRPr="00662D18">
              <w:rPr>
                <w:rFonts w:ascii="Times New Roman" w:hAnsi="Times New Roman"/>
              </w:rPr>
              <w:instrText xml:space="preserve"> FORMTEXT </w:instrText>
            </w:r>
            <w:r w:rsidR="00336239" w:rsidRPr="00454A65">
              <w:rPr>
                <w:rFonts w:ascii="Times New Roman" w:hAnsi="Times New Roman"/>
              </w:rPr>
            </w:r>
            <w:r w:rsidR="00336239" w:rsidRPr="00454A65">
              <w:rPr>
                <w:rFonts w:ascii="Times New Roman" w:hAnsi="Times New Roman"/>
              </w:rPr>
              <w:fldChar w:fldCharType="separate"/>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454A65">
              <w:rPr>
                <w:rFonts w:ascii="Times New Roman" w:hAnsi="Times New Roman"/>
              </w:rPr>
              <w:fldChar w:fldCharType="end"/>
            </w:r>
          </w:p>
        </w:tc>
      </w:tr>
      <w:tr w:rsidR="006D7B4E" w:rsidRPr="00662D18" w:rsidTr="009B5544">
        <w:tc>
          <w:tcPr>
            <w:tcW w:w="10528" w:type="dxa"/>
            <w:gridSpan w:val="3"/>
            <w:shd w:val="clear" w:color="auto" w:fill="auto"/>
          </w:tcPr>
          <w:p w:rsidR="006D7B4E" w:rsidRPr="00662D18" w:rsidRDefault="006D7B4E" w:rsidP="00FC7890">
            <w:pPr>
              <w:spacing w:before="120" w:after="120"/>
              <w:rPr>
                <w:rFonts w:ascii="Arial" w:hAnsi="Arial" w:cs="Arial"/>
                <w:sz w:val="20"/>
                <w:szCs w:val="20"/>
              </w:rPr>
            </w:pPr>
            <w:r w:rsidRPr="00662D18">
              <w:rPr>
                <w:rFonts w:ascii="Arial" w:hAnsi="Arial" w:cs="Arial"/>
                <w:sz w:val="20"/>
                <w:szCs w:val="20"/>
              </w:rPr>
              <w:t>Cadastre rénové :</w:t>
            </w:r>
            <w:r w:rsidR="00336239" w:rsidRPr="00662D18">
              <w:rPr>
                <w:rFonts w:ascii="Times New Roman" w:hAnsi="Times New Roman"/>
              </w:rPr>
              <w:t xml:space="preserve"> </w:t>
            </w:r>
            <w:r w:rsidR="00336239" w:rsidRPr="00454A65">
              <w:rPr>
                <w:rFonts w:ascii="Times New Roman" w:hAnsi="Times New Roman"/>
              </w:rPr>
              <w:fldChar w:fldCharType="begin">
                <w:ffData>
                  <w:name w:val=""/>
                  <w:enabled/>
                  <w:calcOnExit w:val="0"/>
                  <w:textInput/>
                </w:ffData>
              </w:fldChar>
            </w:r>
            <w:r w:rsidR="00336239" w:rsidRPr="00662D18">
              <w:rPr>
                <w:rFonts w:ascii="Times New Roman" w:hAnsi="Times New Roman"/>
              </w:rPr>
              <w:instrText xml:space="preserve"> FORMTEXT </w:instrText>
            </w:r>
            <w:r w:rsidR="00336239" w:rsidRPr="00454A65">
              <w:rPr>
                <w:rFonts w:ascii="Times New Roman" w:hAnsi="Times New Roman"/>
              </w:rPr>
            </w:r>
            <w:r w:rsidR="00336239" w:rsidRPr="00454A65">
              <w:rPr>
                <w:rFonts w:ascii="Times New Roman" w:hAnsi="Times New Roman"/>
              </w:rPr>
              <w:fldChar w:fldCharType="separate"/>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454A65">
              <w:rPr>
                <w:rFonts w:ascii="Times New Roman" w:hAnsi="Times New Roman"/>
              </w:rPr>
              <w:fldChar w:fldCharType="end"/>
            </w:r>
          </w:p>
          <w:p w:rsidR="006D7B4E" w:rsidRPr="00662D18" w:rsidRDefault="00863F4F" w:rsidP="00FC7890">
            <w:pPr>
              <w:spacing w:before="120" w:after="120"/>
              <w:rPr>
                <w:rFonts w:ascii="Arial" w:hAnsi="Arial" w:cs="Arial"/>
                <w:sz w:val="20"/>
                <w:szCs w:val="20"/>
              </w:rPr>
            </w:pPr>
            <w:r w:rsidRPr="00662D18">
              <w:rPr>
                <w:rFonts w:ascii="Arial" w:hAnsi="Arial" w:cs="Arial"/>
                <w:sz w:val="20"/>
                <w:szCs w:val="20"/>
              </w:rPr>
              <w:t>À défaut</w:t>
            </w:r>
            <w:r w:rsidR="006D7B4E" w:rsidRPr="00662D18">
              <w:rPr>
                <w:rFonts w:ascii="Arial" w:hAnsi="Arial" w:cs="Arial"/>
                <w:sz w:val="20"/>
                <w:szCs w:val="20"/>
              </w:rPr>
              <w:t xml:space="preserve"> de cadastre rénové, inscrire les numéros </w:t>
            </w:r>
            <w:r w:rsidR="00E7626A" w:rsidRPr="00662D18">
              <w:rPr>
                <w:rFonts w:ascii="Arial" w:hAnsi="Arial" w:cs="Arial"/>
                <w:sz w:val="20"/>
                <w:szCs w:val="20"/>
              </w:rPr>
              <w:t>de lots et le rang de l’ancien cadastre </w:t>
            </w:r>
            <w:r w:rsidR="00E8479E" w:rsidRPr="006917C7">
              <w:rPr>
                <w:rFonts w:ascii="Arial" w:hAnsi="Arial" w:cs="Arial"/>
                <w:sz w:val="20"/>
                <w:szCs w:val="20"/>
              </w:rPr>
              <w:t>:</w:t>
            </w:r>
            <w:r w:rsidR="00336239" w:rsidRPr="00662D18">
              <w:rPr>
                <w:rFonts w:ascii="Times New Roman" w:hAnsi="Times New Roman"/>
              </w:rPr>
              <w:t xml:space="preserve"> </w:t>
            </w:r>
            <w:r w:rsidR="00336239" w:rsidRPr="00454A65">
              <w:rPr>
                <w:rFonts w:ascii="Times New Roman" w:hAnsi="Times New Roman"/>
              </w:rPr>
              <w:fldChar w:fldCharType="begin">
                <w:ffData>
                  <w:name w:val=""/>
                  <w:enabled/>
                  <w:calcOnExit w:val="0"/>
                  <w:textInput/>
                </w:ffData>
              </w:fldChar>
            </w:r>
            <w:r w:rsidR="00336239" w:rsidRPr="00662D18">
              <w:rPr>
                <w:rFonts w:ascii="Times New Roman" w:hAnsi="Times New Roman"/>
              </w:rPr>
              <w:instrText xml:space="preserve"> FORMTEXT </w:instrText>
            </w:r>
            <w:r w:rsidR="00336239" w:rsidRPr="00454A65">
              <w:rPr>
                <w:rFonts w:ascii="Times New Roman" w:hAnsi="Times New Roman"/>
              </w:rPr>
            </w:r>
            <w:r w:rsidR="00336239" w:rsidRPr="00454A65">
              <w:rPr>
                <w:rFonts w:ascii="Times New Roman" w:hAnsi="Times New Roman"/>
              </w:rPr>
              <w:fldChar w:fldCharType="separate"/>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454A65">
              <w:rPr>
                <w:rFonts w:ascii="Times New Roman" w:hAnsi="Times New Roman"/>
              </w:rPr>
              <w:fldChar w:fldCharType="end"/>
            </w:r>
          </w:p>
          <w:p w:rsidR="00E8479E" w:rsidRPr="00662D18" w:rsidRDefault="00E8479E" w:rsidP="00FC7890">
            <w:pPr>
              <w:spacing w:before="120" w:after="120"/>
              <w:rPr>
                <w:rFonts w:ascii="Arial" w:hAnsi="Arial" w:cs="Arial"/>
                <w:sz w:val="20"/>
                <w:szCs w:val="20"/>
              </w:rPr>
            </w:pPr>
          </w:p>
        </w:tc>
      </w:tr>
      <w:tr w:rsidR="006D7B4E" w:rsidRPr="00662D18" w:rsidTr="009B5544">
        <w:trPr>
          <w:trHeight w:val="1006"/>
        </w:trPr>
        <w:tc>
          <w:tcPr>
            <w:tcW w:w="10528" w:type="dxa"/>
            <w:gridSpan w:val="3"/>
            <w:shd w:val="clear" w:color="auto" w:fill="auto"/>
          </w:tcPr>
          <w:p w:rsidR="006D7B4E" w:rsidRPr="00662D18" w:rsidRDefault="006D7B4E" w:rsidP="00FC7890">
            <w:pPr>
              <w:spacing w:before="120" w:after="120"/>
              <w:rPr>
                <w:rFonts w:ascii="Arial" w:hAnsi="Arial" w:cs="Arial"/>
                <w:sz w:val="20"/>
                <w:szCs w:val="20"/>
              </w:rPr>
            </w:pPr>
            <w:r w:rsidRPr="00662D18">
              <w:rPr>
                <w:rFonts w:ascii="Arial" w:hAnsi="Arial" w:cs="Arial"/>
                <w:sz w:val="20"/>
                <w:szCs w:val="20"/>
              </w:rPr>
              <w:lastRenderedPageBreak/>
              <w:t xml:space="preserve">Coordonnées géographiques (degrés décimaux NAD 83) </w:t>
            </w:r>
            <w:r w:rsidR="00E7626A" w:rsidRPr="00662D18">
              <w:rPr>
                <w:rFonts w:ascii="Arial" w:hAnsi="Arial" w:cs="Arial"/>
                <w:sz w:val="20"/>
                <w:szCs w:val="20"/>
              </w:rPr>
              <w:t xml:space="preserve">du </w:t>
            </w:r>
            <w:r w:rsidR="00336239" w:rsidRPr="00662D18">
              <w:rPr>
                <w:rFonts w:ascii="Arial" w:hAnsi="Arial" w:cs="Arial"/>
                <w:sz w:val="20"/>
                <w:szCs w:val="20"/>
              </w:rPr>
              <w:t>centroïde :</w:t>
            </w:r>
            <w:r w:rsidRPr="006917C7">
              <w:rPr>
                <w:rFonts w:ascii="Arial" w:hAnsi="Arial" w:cs="Arial"/>
                <w:sz w:val="20"/>
                <w:szCs w:val="20"/>
              </w:rPr>
              <w:br/>
              <w:t>Latitude :</w:t>
            </w:r>
            <w:r w:rsidR="00336239" w:rsidRPr="006917C7">
              <w:rPr>
                <w:rFonts w:ascii="Times New Roman" w:hAnsi="Times New Roman"/>
              </w:rPr>
              <w:t xml:space="preserve"> </w:t>
            </w:r>
            <w:r w:rsidR="00336239" w:rsidRPr="00454A65">
              <w:rPr>
                <w:rFonts w:ascii="Times New Roman" w:hAnsi="Times New Roman"/>
              </w:rPr>
              <w:fldChar w:fldCharType="begin">
                <w:ffData>
                  <w:name w:val=""/>
                  <w:enabled/>
                  <w:calcOnExit w:val="0"/>
                  <w:textInput/>
                </w:ffData>
              </w:fldChar>
            </w:r>
            <w:r w:rsidR="00336239" w:rsidRPr="00662D18">
              <w:rPr>
                <w:rFonts w:ascii="Times New Roman" w:hAnsi="Times New Roman"/>
              </w:rPr>
              <w:instrText xml:space="preserve"> FORMTEXT </w:instrText>
            </w:r>
            <w:r w:rsidR="00336239" w:rsidRPr="00454A65">
              <w:rPr>
                <w:rFonts w:ascii="Times New Roman" w:hAnsi="Times New Roman"/>
              </w:rPr>
            </w:r>
            <w:r w:rsidR="00336239" w:rsidRPr="00454A65">
              <w:rPr>
                <w:rFonts w:ascii="Times New Roman" w:hAnsi="Times New Roman"/>
              </w:rPr>
              <w:fldChar w:fldCharType="separate"/>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454A65">
              <w:rPr>
                <w:rFonts w:ascii="Times New Roman" w:hAnsi="Times New Roman"/>
              </w:rPr>
              <w:fldChar w:fldCharType="end"/>
            </w:r>
          </w:p>
          <w:p w:rsidR="006D7B4E" w:rsidRPr="00662D18" w:rsidRDefault="006D7B4E" w:rsidP="00FC7890">
            <w:pPr>
              <w:spacing w:before="120" w:after="120"/>
              <w:rPr>
                <w:rFonts w:ascii="Arial" w:hAnsi="Arial" w:cs="Arial"/>
                <w:sz w:val="20"/>
                <w:szCs w:val="20"/>
              </w:rPr>
            </w:pPr>
            <w:r w:rsidRPr="00662D18">
              <w:rPr>
                <w:rFonts w:ascii="Arial" w:hAnsi="Arial" w:cs="Arial"/>
                <w:sz w:val="20"/>
                <w:szCs w:val="20"/>
              </w:rPr>
              <w:t>Longitude :</w:t>
            </w:r>
            <w:r w:rsidR="00336239" w:rsidRPr="006917C7">
              <w:rPr>
                <w:rFonts w:ascii="Times New Roman" w:hAnsi="Times New Roman"/>
              </w:rPr>
              <w:t xml:space="preserve"> </w:t>
            </w:r>
            <w:r w:rsidR="00336239" w:rsidRPr="00454A65">
              <w:rPr>
                <w:rFonts w:ascii="Times New Roman" w:hAnsi="Times New Roman"/>
              </w:rPr>
              <w:fldChar w:fldCharType="begin">
                <w:ffData>
                  <w:name w:val=""/>
                  <w:enabled/>
                  <w:calcOnExit w:val="0"/>
                  <w:textInput/>
                </w:ffData>
              </w:fldChar>
            </w:r>
            <w:r w:rsidR="00336239" w:rsidRPr="00662D18">
              <w:rPr>
                <w:rFonts w:ascii="Times New Roman" w:hAnsi="Times New Roman"/>
              </w:rPr>
              <w:instrText xml:space="preserve"> FORMTEXT </w:instrText>
            </w:r>
            <w:r w:rsidR="00336239" w:rsidRPr="00454A65">
              <w:rPr>
                <w:rFonts w:ascii="Times New Roman" w:hAnsi="Times New Roman"/>
              </w:rPr>
            </w:r>
            <w:r w:rsidR="00336239" w:rsidRPr="00454A65">
              <w:rPr>
                <w:rFonts w:ascii="Times New Roman" w:hAnsi="Times New Roman"/>
              </w:rPr>
              <w:fldChar w:fldCharType="separate"/>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662D18">
              <w:rPr>
                <w:rFonts w:ascii="Times New Roman" w:hAnsi="Times New Roman"/>
                <w:noProof/>
              </w:rPr>
              <w:t> </w:t>
            </w:r>
            <w:r w:rsidR="00336239" w:rsidRPr="00454A65">
              <w:rPr>
                <w:rFonts w:ascii="Times New Roman" w:hAnsi="Times New Roman"/>
              </w:rPr>
              <w:fldChar w:fldCharType="end"/>
            </w:r>
          </w:p>
        </w:tc>
      </w:tr>
      <w:tr w:rsidR="00A55C81" w:rsidRPr="00662D18" w:rsidTr="009F2BC8">
        <w:tc>
          <w:tcPr>
            <w:tcW w:w="8545" w:type="dxa"/>
            <w:tcBorders>
              <w:bottom w:val="single" w:sz="4" w:space="0" w:color="auto"/>
            </w:tcBorders>
            <w:shd w:val="pct10" w:color="auto" w:fill="auto"/>
          </w:tcPr>
          <w:p w:rsidR="005C36A1" w:rsidRPr="00662D18" w:rsidRDefault="005C36A1" w:rsidP="005C36A1">
            <w:pPr>
              <w:spacing w:before="120" w:after="120"/>
              <w:jc w:val="both"/>
              <w:rPr>
                <w:rFonts w:ascii="Arial" w:hAnsi="Arial" w:cs="Arial"/>
                <w:b/>
                <w:sz w:val="20"/>
                <w:szCs w:val="20"/>
              </w:rPr>
            </w:pPr>
            <w:r w:rsidRPr="00662D18">
              <w:rPr>
                <w:rFonts w:ascii="Arial" w:hAnsi="Arial" w:cs="Arial"/>
                <w:b/>
                <w:bCs/>
                <w:sz w:val="20"/>
                <w:szCs w:val="20"/>
              </w:rPr>
              <w:t xml:space="preserve">Section à remplir </w:t>
            </w:r>
            <w:r w:rsidR="00D45F8A" w:rsidRPr="00662D18">
              <w:rPr>
                <w:rFonts w:ascii="Arial" w:hAnsi="Arial" w:cs="Arial"/>
                <w:b/>
                <w:bCs/>
                <w:sz w:val="20"/>
                <w:szCs w:val="20"/>
              </w:rPr>
              <w:t xml:space="preserve">si </w:t>
            </w:r>
            <w:r w:rsidRPr="00662D18">
              <w:rPr>
                <w:rFonts w:ascii="Arial" w:hAnsi="Arial" w:cs="Arial"/>
                <w:b/>
                <w:bCs/>
                <w:sz w:val="20"/>
                <w:szCs w:val="20"/>
              </w:rPr>
              <w:t xml:space="preserve">les terrains </w:t>
            </w:r>
            <w:r w:rsidR="00D45F8A" w:rsidRPr="00662D18">
              <w:rPr>
                <w:rFonts w:ascii="Arial" w:hAnsi="Arial" w:cs="Arial"/>
                <w:b/>
                <w:bCs/>
                <w:sz w:val="20"/>
                <w:szCs w:val="20"/>
              </w:rPr>
              <w:t xml:space="preserve">sont </w:t>
            </w:r>
            <w:r w:rsidRPr="00662D18">
              <w:rPr>
                <w:rFonts w:ascii="Arial" w:hAnsi="Arial" w:cs="Arial"/>
                <w:b/>
                <w:bCs/>
                <w:sz w:val="20"/>
                <w:szCs w:val="20"/>
              </w:rPr>
              <w:t xml:space="preserve">visés </w:t>
            </w:r>
            <w:r w:rsidRPr="00662D18">
              <w:rPr>
                <w:rFonts w:ascii="Arial" w:hAnsi="Arial" w:cs="Arial"/>
                <w:b/>
                <w:sz w:val="20"/>
                <w:szCs w:val="20"/>
              </w:rPr>
              <w:t xml:space="preserve">par l’application de la </w:t>
            </w:r>
            <w:r w:rsidR="00D45F8A" w:rsidRPr="00454A65">
              <w:rPr>
                <w:rFonts w:ascii="Arial" w:hAnsi="Arial" w:cs="Arial"/>
                <w:b/>
                <w:iCs/>
                <w:sz w:val="20"/>
                <w:szCs w:val="20"/>
              </w:rPr>
              <w:t>p</w:t>
            </w:r>
            <w:r w:rsidRPr="00454A65">
              <w:rPr>
                <w:rFonts w:ascii="Arial" w:hAnsi="Arial" w:cs="Arial"/>
                <w:b/>
                <w:iCs/>
                <w:sz w:val="20"/>
                <w:szCs w:val="20"/>
              </w:rPr>
              <w:t>rocédure d’évaluation et d’examen des impacts sur l’environnement et le milieu social applicable à la région de la Baie</w:t>
            </w:r>
            <w:r w:rsidR="00D45F8A" w:rsidRPr="00662D18">
              <w:rPr>
                <w:rFonts w:ascii="Arial" w:hAnsi="Arial" w:cs="Arial"/>
                <w:b/>
                <w:iCs/>
                <w:sz w:val="20"/>
                <w:szCs w:val="20"/>
              </w:rPr>
              <w:t>-</w:t>
            </w:r>
            <w:r w:rsidRPr="00454A65">
              <w:rPr>
                <w:rFonts w:ascii="Arial" w:hAnsi="Arial" w:cs="Arial"/>
                <w:b/>
                <w:iCs/>
                <w:sz w:val="20"/>
                <w:szCs w:val="20"/>
              </w:rPr>
              <w:t xml:space="preserve">James et du Nord </w:t>
            </w:r>
            <w:r w:rsidR="006917C7">
              <w:rPr>
                <w:rFonts w:ascii="Arial" w:hAnsi="Arial" w:cs="Arial"/>
                <w:b/>
                <w:iCs/>
                <w:sz w:val="20"/>
                <w:szCs w:val="20"/>
              </w:rPr>
              <w:t>q</w:t>
            </w:r>
            <w:r w:rsidRPr="00454A65">
              <w:rPr>
                <w:rFonts w:ascii="Arial" w:hAnsi="Arial" w:cs="Arial"/>
                <w:b/>
                <w:iCs/>
                <w:sz w:val="20"/>
                <w:szCs w:val="20"/>
              </w:rPr>
              <w:t>uébécois</w:t>
            </w:r>
            <w:r w:rsidRPr="00662D18">
              <w:rPr>
                <w:rFonts w:ascii="Arial" w:hAnsi="Arial" w:cs="Arial"/>
                <w:b/>
                <w:sz w:val="20"/>
                <w:szCs w:val="20"/>
              </w:rPr>
              <w:t xml:space="preserve"> </w:t>
            </w:r>
          </w:p>
          <w:p w:rsidR="00A55C81" w:rsidRPr="00662D18" w:rsidRDefault="005C36A1" w:rsidP="00192F19">
            <w:pPr>
              <w:tabs>
                <w:tab w:val="right" w:pos="8139"/>
              </w:tabs>
              <w:spacing w:before="120" w:after="120"/>
              <w:rPr>
                <w:rFonts w:ascii="Arial" w:hAnsi="Arial" w:cs="Arial"/>
                <w:b/>
                <w:bCs/>
                <w:sz w:val="20"/>
                <w:szCs w:val="20"/>
              </w:rPr>
            </w:pPr>
            <w:r w:rsidRPr="006917C7">
              <w:rPr>
                <w:rFonts w:ascii="Arial" w:hAnsi="Arial" w:cs="Arial"/>
                <w:sz w:val="20"/>
                <w:szCs w:val="20"/>
              </w:rPr>
              <w:t>(</w:t>
            </w:r>
            <w:hyperlink r:id="rId9" w:history="1">
              <w:r w:rsidR="009F2BC8">
                <w:rPr>
                  <w:rStyle w:val="Lienhypertexte"/>
                  <w:rFonts w:ascii="Arial" w:hAnsi="Arial" w:cs="Arial"/>
                  <w:sz w:val="20"/>
                  <w:szCs w:val="20"/>
                </w:rPr>
                <w:t>http ://www.environnement.gouv.qc.ca/evaluations/mil-nordique/index.htm</w:t>
              </w:r>
            </w:hyperlink>
            <w:r w:rsidRPr="00662D18">
              <w:rPr>
                <w:rFonts w:ascii="Arial" w:hAnsi="Arial" w:cs="Arial"/>
                <w:sz w:val="20"/>
                <w:szCs w:val="20"/>
              </w:rPr>
              <w:t>)</w:t>
            </w:r>
            <w:r w:rsidR="00192F19" w:rsidRPr="00F7339B">
              <w:rPr>
                <w:rFonts w:ascii="Arial" w:hAnsi="Arial" w:cs="Arial"/>
                <w:b/>
                <w:sz w:val="20"/>
                <w:szCs w:val="20"/>
              </w:rPr>
              <w:t>SANS OBJET</w:t>
            </w:r>
            <w:r w:rsidR="00192F19">
              <w:rPr>
                <w:rFonts w:ascii="Arial" w:hAnsi="Arial" w:cs="Arial"/>
                <w:b/>
                <w:sz w:val="20"/>
                <w:szCs w:val="20"/>
              </w:rPr>
              <w:t xml:space="preserve">  </w:t>
            </w:r>
            <w:r w:rsidR="00192F19" w:rsidRPr="0099633C">
              <w:rPr>
                <w:rFonts w:ascii="Arial" w:hAnsi="Arial" w:cs="Arial"/>
                <w:sz w:val="20"/>
              </w:rPr>
              <w:fldChar w:fldCharType="begin">
                <w:ffData>
                  <w:name w:val="CaseACocher4"/>
                  <w:enabled/>
                  <w:calcOnExit w:val="0"/>
                  <w:checkBox>
                    <w:sizeAuto/>
                    <w:default w:val="0"/>
                  </w:checkBox>
                </w:ffData>
              </w:fldChar>
            </w:r>
            <w:r w:rsidR="00192F19" w:rsidRPr="00231E2C">
              <w:rPr>
                <w:rFonts w:ascii="Arial" w:hAnsi="Arial" w:cs="Arial"/>
                <w:sz w:val="20"/>
              </w:rPr>
              <w:instrText xml:space="preserve"> FORMCHECKBOX </w:instrText>
            </w:r>
            <w:r w:rsidR="006F229E">
              <w:rPr>
                <w:rFonts w:ascii="Arial" w:hAnsi="Arial" w:cs="Arial"/>
                <w:sz w:val="20"/>
              </w:rPr>
            </w:r>
            <w:r w:rsidR="006F229E">
              <w:rPr>
                <w:rFonts w:ascii="Arial" w:hAnsi="Arial" w:cs="Arial"/>
                <w:sz w:val="20"/>
              </w:rPr>
              <w:fldChar w:fldCharType="separate"/>
            </w:r>
            <w:r w:rsidR="00192F19" w:rsidRPr="0099633C">
              <w:rPr>
                <w:rFonts w:ascii="Arial" w:hAnsi="Arial" w:cs="Arial"/>
                <w:sz w:val="20"/>
              </w:rPr>
              <w:fldChar w:fldCharType="end"/>
            </w:r>
          </w:p>
        </w:tc>
        <w:tc>
          <w:tcPr>
            <w:tcW w:w="990" w:type="dxa"/>
            <w:tcBorders>
              <w:bottom w:val="single" w:sz="4" w:space="0" w:color="auto"/>
            </w:tcBorders>
            <w:shd w:val="pct10" w:color="auto" w:fill="auto"/>
          </w:tcPr>
          <w:p w:rsidR="00A55C81" w:rsidRPr="00662D18" w:rsidRDefault="00A55C81" w:rsidP="00A55C81">
            <w:pPr>
              <w:spacing w:before="120" w:after="120"/>
              <w:jc w:val="center"/>
              <w:rPr>
                <w:rFonts w:ascii="Arial" w:hAnsi="Arial" w:cs="Arial"/>
                <w:b/>
                <w:bCs/>
                <w:sz w:val="20"/>
                <w:szCs w:val="20"/>
              </w:rPr>
            </w:pPr>
            <w:r w:rsidRPr="00662D18">
              <w:rPr>
                <w:rFonts w:ascii="Arial" w:hAnsi="Arial" w:cs="Arial"/>
                <w:b/>
                <w:bCs/>
                <w:sz w:val="20"/>
                <w:szCs w:val="20"/>
              </w:rPr>
              <w:t>OUI</w:t>
            </w:r>
          </w:p>
        </w:tc>
        <w:tc>
          <w:tcPr>
            <w:tcW w:w="993" w:type="dxa"/>
            <w:tcBorders>
              <w:bottom w:val="single" w:sz="4" w:space="0" w:color="auto"/>
            </w:tcBorders>
            <w:shd w:val="pct10" w:color="auto" w:fill="auto"/>
          </w:tcPr>
          <w:p w:rsidR="00A55C81" w:rsidRPr="00662D18" w:rsidRDefault="00A55C81" w:rsidP="00A55C81">
            <w:pPr>
              <w:spacing w:before="120" w:after="120"/>
              <w:jc w:val="center"/>
              <w:rPr>
                <w:rFonts w:ascii="Arial" w:hAnsi="Arial" w:cs="Arial"/>
                <w:b/>
                <w:bCs/>
                <w:sz w:val="20"/>
                <w:szCs w:val="20"/>
              </w:rPr>
            </w:pPr>
            <w:r w:rsidRPr="00662D18">
              <w:rPr>
                <w:rFonts w:ascii="Arial" w:hAnsi="Arial" w:cs="Arial"/>
                <w:b/>
                <w:bCs/>
                <w:sz w:val="20"/>
                <w:szCs w:val="20"/>
              </w:rPr>
              <w:t>NON</w:t>
            </w:r>
          </w:p>
        </w:tc>
      </w:tr>
      <w:tr w:rsidR="00D56236" w:rsidRPr="00662D18" w:rsidTr="009F2BC8">
        <w:trPr>
          <w:trHeight w:val="1895"/>
        </w:trPr>
        <w:tc>
          <w:tcPr>
            <w:tcW w:w="8545" w:type="dxa"/>
            <w:tcBorders>
              <w:bottom w:val="single" w:sz="4" w:space="0" w:color="auto"/>
            </w:tcBorders>
            <w:shd w:val="clear" w:color="auto" w:fill="auto"/>
          </w:tcPr>
          <w:p w:rsidR="005C71E2" w:rsidRDefault="00D45F8A" w:rsidP="005C71E2">
            <w:pPr>
              <w:spacing w:after="120"/>
              <w:jc w:val="both"/>
              <w:rPr>
                <w:rFonts w:ascii="Arial" w:hAnsi="Arial" w:cs="Arial"/>
                <w:sz w:val="20"/>
                <w:szCs w:val="20"/>
              </w:rPr>
            </w:pPr>
            <w:r w:rsidRPr="00662D18">
              <w:rPr>
                <w:rFonts w:ascii="Arial" w:hAnsi="Arial" w:cs="Arial"/>
                <w:sz w:val="20"/>
                <w:szCs w:val="20"/>
              </w:rPr>
              <w:t>U</w:t>
            </w:r>
            <w:r w:rsidR="005C71E2" w:rsidRPr="00662D18">
              <w:rPr>
                <w:rFonts w:ascii="Arial" w:hAnsi="Arial" w:cs="Arial"/>
                <w:sz w:val="20"/>
                <w:szCs w:val="20"/>
              </w:rPr>
              <w:t>n acte statutaire (attestation de non-assujettissement ou certificat d’autorisation en vertu des articles 164 ou 201 de la LQE) a</w:t>
            </w:r>
            <w:r w:rsidRPr="00662D18">
              <w:rPr>
                <w:rFonts w:ascii="Arial" w:hAnsi="Arial" w:cs="Arial"/>
                <w:sz w:val="20"/>
                <w:szCs w:val="20"/>
              </w:rPr>
              <w:t>-t-il</w:t>
            </w:r>
            <w:r w:rsidR="005C71E2" w:rsidRPr="00662D18">
              <w:rPr>
                <w:rFonts w:ascii="Arial" w:hAnsi="Arial" w:cs="Arial"/>
                <w:sz w:val="20"/>
                <w:szCs w:val="20"/>
              </w:rPr>
              <w:t xml:space="preserve"> été </w:t>
            </w:r>
            <w:r w:rsidRPr="00662D18">
              <w:rPr>
                <w:rFonts w:ascii="Arial" w:hAnsi="Arial" w:cs="Arial"/>
                <w:sz w:val="20"/>
                <w:szCs w:val="20"/>
              </w:rPr>
              <w:t xml:space="preserve">délivré </w:t>
            </w:r>
            <w:r w:rsidR="005C71E2" w:rsidRPr="00662D18">
              <w:rPr>
                <w:rFonts w:ascii="Arial" w:hAnsi="Arial" w:cs="Arial"/>
                <w:sz w:val="20"/>
                <w:szCs w:val="20"/>
              </w:rPr>
              <w:t>pour ce projet?</w:t>
            </w:r>
          </w:p>
          <w:p w:rsidR="00192F19" w:rsidRPr="00F7339B" w:rsidRDefault="00192F19" w:rsidP="00192F19">
            <w:pPr>
              <w:spacing w:after="120"/>
              <w:jc w:val="both"/>
              <w:rPr>
                <w:rFonts w:ascii="Arial" w:hAnsi="Arial" w:cs="Arial"/>
                <w:bCs/>
                <w:sz w:val="20"/>
                <w:szCs w:val="20"/>
              </w:rPr>
            </w:pPr>
            <w:r>
              <w:rPr>
                <w:rFonts w:ascii="Arial" w:hAnsi="Arial" w:cs="Arial"/>
                <w:bCs/>
                <w:sz w:val="20"/>
                <w:szCs w:val="20"/>
              </w:rPr>
              <w:t xml:space="preserve">Inscrire le numéro de document : </w:t>
            </w:r>
            <w:r w:rsidRPr="008C6068">
              <w:rPr>
                <w:rFonts w:ascii="Times New Roman" w:hAnsi="Times New Roman"/>
              </w:rPr>
              <w:fldChar w:fldCharType="begin">
                <w:ffData>
                  <w:name w:val=""/>
                  <w:enabled/>
                  <w:calcOnExit w:val="0"/>
                  <w:textInput/>
                </w:ffData>
              </w:fldChar>
            </w:r>
            <w:r w:rsidRPr="00231E2C">
              <w:rPr>
                <w:rFonts w:ascii="Times New Roman" w:hAnsi="Times New Roman"/>
              </w:rPr>
              <w:instrText xml:space="preserve"> FORMTEXT </w:instrText>
            </w:r>
            <w:r w:rsidRPr="008C6068">
              <w:rPr>
                <w:rFonts w:ascii="Times New Roman" w:hAnsi="Times New Roman"/>
              </w:rPr>
            </w:r>
            <w:r w:rsidRPr="008C6068">
              <w:rPr>
                <w:rFonts w:ascii="Times New Roman" w:hAnsi="Times New Roman"/>
              </w:rPr>
              <w:fldChar w:fldCharType="separate"/>
            </w:r>
            <w:r w:rsidRPr="00231E2C">
              <w:rPr>
                <w:rFonts w:ascii="Times New Roman" w:hAnsi="Times New Roman"/>
                <w:noProof/>
              </w:rPr>
              <w:t> </w:t>
            </w:r>
            <w:r w:rsidRPr="00231E2C">
              <w:rPr>
                <w:rFonts w:ascii="Times New Roman" w:hAnsi="Times New Roman"/>
                <w:noProof/>
              </w:rPr>
              <w:t> </w:t>
            </w:r>
            <w:r w:rsidRPr="00231E2C">
              <w:rPr>
                <w:rFonts w:ascii="Times New Roman" w:hAnsi="Times New Roman"/>
                <w:noProof/>
              </w:rPr>
              <w:t> </w:t>
            </w:r>
            <w:r w:rsidRPr="00231E2C">
              <w:rPr>
                <w:rFonts w:ascii="Times New Roman" w:hAnsi="Times New Roman"/>
                <w:noProof/>
              </w:rPr>
              <w:t> </w:t>
            </w:r>
            <w:r w:rsidRPr="00231E2C">
              <w:rPr>
                <w:rFonts w:ascii="Times New Roman" w:hAnsi="Times New Roman"/>
                <w:noProof/>
              </w:rPr>
              <w:t> </w:t>
            </w:r>
            <w:r w:rsidRPr="008C6068">
              <w:rPr>
                <w:rFonts w:ascii="Times New Roman" w:hAnsi="Times New Roman"/>
              </w:rPr>
              <w:fldChar w:fldCharType="end"/>
            </w:r>
          </w:p>
          <w:p w:rsidR="005C71E2" w:rsidRPr="00662D18" w:rsidRDefault="005C71E2" w:rsidP="005C71E2">
            <w:pPr>
              <w:spacing w:after="120"/>
              <w:jc w:val="both"/>
              <w:rPr>
                <w:rFonts w:ascii="Arial" w:hAnsi="Arial" w:cs="Arial"/>
                <w:sz w:val="20"/>
                <w:szCs w:val="20"/>
              </w:rPr>
            </w:pPr>
            <w:r w:rsidRPr="00662D18">
              <w:rPr>
                <w:rFonts w:ascii="Arial" w:hAnsi="Arial" w:cs="Arial"/>
                <w:b/>
                <w:bCs/>
                <w:sz w:val="20"/>
                <w:szCs w:val="20"/>
              </w:rPr>
              <w:t>Si OUI</w:t>
            </w:r>
            <w:r w:rsidR="00D45F8A" w:rsidRPr="00662D18">
              <w:rPr>
                <w:rFonts w:ascii="Arial" w:hAnsi="Arial" w:cs="Arial"/>
                <w:sz w:val="20"/>
                <w:szCs w:val="20"/>
              </w:rPr>
              <w:t xml:space="preserve">, </w:t>
            </w:r>
            <w:r w:rsidRPr="00662D18">
              <w:rPr>
                <w:rFonts w:ascii="Arial" w:hAnsi="Arial" w:cs="Arial"/>
                <w:sz w:val="20"/>
                <w:szCs w:val="20"/>
              </w:rPr>
              <w:t>poursuivre à la section 3.</w:t>
            </w:r>
          </w:p>
          <w:p w:rsidR="009F2BC8" w:rsidRDefault="005C71E2" w:rsidP="009F2BC8">
            <w:pPr>
              <w:spacing w:before="120" w:after="0"/>
              <w:jc w:val="both"/>
              <w:rPr>
                <w:rFonts w:ascii="Arial" w:hAnsi="Arial" w:cs="Arial"/>
                <w:sz w:val="20"/>
                <w:szCs w:val="20"/>
              </w:rPr>
            </w:pPr>
            <w:r w:rsidRPr="00662D18">
              <w:rPr>
                <w:rFonts w:ascii="Arial" w:hAnsi="Arial" w:cs="Arial"/>
                <w:b/>
                <w:bCs/>
                <w:sz w:val="20"/>
                <w:szCs w:val="20"/>
              </w:rPr>
              <w:t>Si NON</w:t>
            </w:r>
            <w:r w:rsidRPr="00662D18">
              <w:rPr>
                <w:rFonts w:ascii="Arial" w:hAnsi="Arial" w:cs="Arial"/>
                <w:sz w:val="20"/>
                <w:szCs w:val="20"/>
              </w:rPr>
              <w:t xml:space="preserve">, le projet n’est pas admissible à une déclaration de conformité et doit être préalablement soumis à la </w:t>
            </w:r>
            <w:r w:rsidR="00771680" w:rsidRPr="00454A65">
              <w:rPr>
                <w:rFonts w:ascii="Arial" w:hAnsi="Arial" w:cs="Arial"/>
                <w:iCs/>
                <w:sz w:val="20"/>
                <w:szCs w:val="20"/>
              </w:rPr>
              <w:t>p</w:t>
            </w:r>
            <w:r w:rsidRPr="00454A65">
              <w:rPr>
                <w:rFonts w:ascii="Arial" w:hAnsi="Arial" w:cs="Arial"/>
                <w:iCs/>
                <w:sz w:val="20"/>
                <w:szCs w:val="20"/>
              </w:rPr>
              <w:t>rocédure d’évaluation et d’examen des impacts sur l’environnement et le milieu social</w:t>
            </w:r>
            <w:r w:rsidR="00E7626A" w:rsidRPr="00662D18">
              <w:rPr>
                <w:rFonts w:ascii="Arial" w:hAnsi="Arial" w:cs="Arial"/>
                <w:iCs/>
                <w:sz w:val="20"/>
                <w:szCs w:val="20"/>
              </w:rPr>
              <w:t> </w:t>
            </w:r>
            <w:r w:rsidRPr="00662D18">
              <w:rPr>
                <w:rFonts w:ascii="Arial" w:hAnsi="Arial" w:cs="Arial"/>
                <w:sz w:val="20"/>
                <w:szCs w:val="20"/>
              </w:rPr>
              <w:t>:</w:t>
            </w:r>
          </w:p>
          <w:p w:rsidR="00D56236" w:rsidRPr="00662D18" w:rsidRDefault="006F229E" w:rsidP="009F2BC8">
            <w:pPr>
              <w:spacing w:after="120" w:line="240" w:lineRule="auto"/>
              <w:jc w:val="both"/>
              <w:rPr>
                <w:rFonts w:ascii="Arial" w:hAnsi="Arial" w:cs="Arial"/>
                <w:sz w:val="20"/>
                <w:szCs w:val="20"/>
              </w:rPr>
            </w:pPr>
            <w:hyperlink r:id="rId10" w:history="1">
              <w:r w:rsidR="009F2BC8">
                <w:rPr>
                  <w:rStyle w:val="Lienhypertexte"/>
                  <w:rFonts w:ascii="Arial" w:hAnsi="Arial" w:cs="Arial"/>
                  <w:sz w:val="20"/>
                  <w:szCs w:val="20"/>
                </w:rPr>
                <w:t>http://www.environnement.gouv.qc.ca/evaluations/renseign-prelim.htm</w:t>
              </w:r>
            </w:hyperlink>
            <w:r w:rsidR="00E7626A" w:rsidRPr="00662D18">
              <w:rPr>
                <w:rStyle w:val="Lienhypertexte"/>
                <w:rFonts w:ascii="Arial" w:hAnsi="Arial" w:cs="Arial"/>
                <w:sz w:val="20"/>
                <w:szCs w:val="20"/>
              </w:rPr>
              <w:t>.</w:t>
            </w:r>
          </w:p>
        </w:tc>
        <w:tc>
          <w:tcPr>
            <w:tcW w:w="990" w:type="dxa"/>
            <w:tcBorders>
              <w:bottom w:val="single" w:sz="4" w:space="0" w:color="auto"/>
            </w:tcBorders>
            <w:shd w:val="clear" w:color="auto" w:fill="auto"/>
            <w:vAlign w:val="center"/>
          </w:tcPr>
          <w:p w:rsidR="00D56236" w:rsidRPr="00662D18" w:rsidRDefault="00D56236" w:rsidP="008B7C81">
            <w:pPr>
              <w:jc w:val="center"/>
              <w:rPr>
                <w:rFonts w:ascii="Arial" w:hAnsi="Arial" w:cs="Arial"/>
                <w:sz w:val="20"/>
              </w:rPr>
            </w:pPr>
            <w:r w:rsidRPr="00454A65">
              <w:rPr>
                <w:rFonts w:ascii="Arial" w:hAnsi="Arial" w:cs="Arial"/>
                <w:sz w:val="20"/>
              </w:rPr>
              <w:fldChar w:fldCharType="begin">
                <w:ffData>
                  <w:name w:val="CaseACocher4"/>
                  <w:enabled/>
                  <w:calcOnExit w:val="0"/>
                  <w:checkBox>
                    <w:sizeAuto/>
                    <w:default w:val="0"/>
                    <w:checked w:val="0"/>
                  </w:checkBox>
                </w:ffData>
              </w:fldChar>
            </w:r>
            <w:r w:rsidRPr="00662D18">
              <w:rPr>
                <w:rFonts w:ascii="Arial" w:hAnsi="Arial" w:cs="Arial"/>
                <w:sz w:val="20"/>
              </w:rPr>
              <w:instrText xml:space="preserve"> FORMCHECKBOX </w:instrText>
            </w:r>
            <w:r w:rsidR="006F229E">
              <w:rPr>
                <w:rFonts w:ascii="Arial" w:hAnsi="Arial" w:cs="Arial"/>
                <w:sz w:val="20"/>
              </w:rPr>
            </w:r>
            <w:r w:rsidR="006F229E">
              <w:rPr>
                <w:rFonts w:ascii="Arial" w:hAnsi="Arial" w:cs="Arial"/>
                <w:sz w:val="20"/>
              </w:rPr>
              <w:fldChar w:fldCharType="separate"/>
            </w:r>
            <w:r w:rsidRPr="00454A65">
              <w:rPr>
                <w:rFonts w:ascii="Arial" w:hAnsi="Arial" w:cs="Arial"/>
                <w:sz w:val="20"/>
              </w:rPr>
              <w:fldChar w:fldCharType="end"/>
            </w:r>
          </w:p>
          <w:p w:rsidR="00B94320" w:rsidRPr="00662D18" w:rsidRDefault="00B94320" w:rsidP="008B7C81">
            <w:pPr>
              <w:jc w:val="center"/>
              <w:rPr>
                <w:rFonts w:ascii="Arial" w:hAnsi="Arial" w:cs="Arial"/>
                <w:sz w:val="20"/>
              </w:rPr>
            </w:pPr>
          </w:p>
          <w:p w:rsidR="00B94320" w:rsidRPr="00662D18" w:rsidRDefault="00B94320" w:rsidP="008B7C81">
            <w:pPr>
              <w:jc w:val="center"/>
              <w:rPr>
                <w:rFonts w:ascii="Arial" w:hAnsi="Arial" w:cs="Arial"/>
                <w:sz w:val="20"/>
              </w:rPr>
            </w:pPr>
          </w:p>
          <w:p w:rsidR="00B94320" w:rsidRPr="00662D18" w:rsidRDefault="00B94320" w:rsidP="008B7C81">
            <w:pPr>
              <w:jc w:val="center"/>
              <w:rPr>
                <w:rFonts w:ascii="Arial" w:hAnsi="Arial" w:cs="Arial"/>
                <w:sz w:val="20"/>
                <w:szCs w:val="20"/>
              </w:rPr>
            </w:pPr>
          </w:p>
        </w:tc>
        <w:tc>
          <w:tcPr>
            <w:tcW w:w="993" w:type="dxa"/>
            <w:tcBorders>
              <w:bottom w:val="single" w:sz="4" w:space="0" w:color="auto"/>
            </w:tcBorders>
            <w:shd w:val="clear" w:color="auto" w:fill="auto"/>
            <w:vAlign w:val="center"/>
          </w:tcPr>
          <w:p w:rsidR="00D56236" w:rsidRPr="00662D18" w:rsidRDefault="00D56236" w:rsidP="008B7C81">
            <w:pPr>
              <w:jc w:val="center"/>
              <w:rPr>
                <w:rFonts w:ascii="Arial" w:hAnsi="Arial" w:cs="Arial"/>
                <w:sz w:val="20"/>
              </w:rPr>
            </w:pPr>
            <w:r w:rsidRPr="00454A65">
              <w:rPr>
                <w:rFonts w:ascii="Arial" w:hAnsi="Arial" w:cs="Arial"/>
                <w:sz w:val="20"/>
              </w:rPr>
              <w:fldChar w:fldCharType="begin">
                <w:ffData>
                  <w:name w:val="CaseACocher5"/>
                  <w:enabled/>
                  <w:calcOnExit w:val="0"/>
                  <w:checkBox>
                    <w:sizeAuto/>
                    <w:default w:val="0"/>
                  </w:checkBox>
                </w:ffData>
              </w:fldChar>
            </w:r>
            <w:r w:rsidRPr="00662D18">
              <w:rPr>
                <w:rFonts w:ascii="Arial" w:hAnsi="Arial" w:cs="Arial"/>
                <w:sz w:val="20"/>
              </w:rPr>
              <w:instrText xml:space="preserve"> FORMCHECKBOX </w:instrText>
            </w:r>
            <w:r w:rsidR="006F229E">
              <w:rPr>
                <w:rFonts w:ascii="Arial" w:hAnsi="Arial" w:cs="Arial"/>
                <w:sz w:val="20"/>
              </w:rPr>
            </w:r>
            <w:r w:rsidR="006F229E">
              <w:rPr>
                <w:rFonts w:ascii="Arial" w:hAnsi="Arial" w:cs="Arial"/>
                <w:sz w:val="20"/>
              </w:rPr>
              <w:fldChar w:fldCharType="separate"/>
            </w:r>
            <w:r w:rsidRPr="00454A65">
              <w:rPr>
                <w:rFonts w:ascii="Arial" w:hAnsi="Arial" w:cs="Arial"/>
                <w:sz w:val="20"/>
              </w:rPr>
              <w:fldChar w:fldCharType="end"/>
            </w:r>
          </w:p>
          <w:p w:rsidR="00B94320" w:rsidRPr="00662D18" w:rsidRDefault="00B94320" w:rsidP="008B7C81">
            <w:pPr>
              <w:jc w:val="center"/>
              <w:rPr>
                <w:rFonts w:ascii="Arial" w:hAnsi="Arial" w:cs="Arial"/>
                <w:sz w:val="20"/>
              </w:rPr>
            </w:pPr>
          </w:p>
          <w:p w:rsidR="00B94320" w:rsidRPr="00662D18" w:rsidRDefault="00B94320" w:rsidP="008B7C81">
            <w:pPr>
              <w:jc w:val="center"/>
              <w:rPr>
                <w:rFonts w:ascii="Arial" w:hAnsi="Arial" w:cs="Arial"/>
                <w:sz w:val="20"/>
              </w:rPr>
            </w:pPr>
          </w:p>
          <w:p w:rsidR="00B94320" w:rsidRPr="00662D18" w:rsidRDefault="00B94320" w:rsidP="008B7C81">
            <w:pPr>
              <w:jc w:val="center"/>
              <w:rPr>
                <w:rFonts w:ascii="Arial" w:eastAsia="Times New Roman" w:hAnsi="Arial" w:cs="Arial"/>
                <w:sz w:val="20"/>
                <w:szCs w:val="20"/>
                <w:lang w:eastAsia="fr-CA"/>
              </w:rPr>
            </w:pPr>
          </w:p>
        </w:tc>
      </w:tr>
    </w:tbl>
    <w:p w:rsidR="003A5F44" w:rsidRPr="00662D18" w:rsidRDefault="003A5F44" w:rsidP="009F42A7">
      <w:pPr>
        <w:spacing w:after="0"/>
        <w:ind w:left="792"/>
        <w:rPr>
          <w:rStyle w:val="lev"/>
          <w:sz w:val="28"/>
          <w:szCs w:val="28"/>
        </w:rPr>
      </w:pPr>
    </w:p>
    <w:p w:rsidR="003A5F44" w:rsidRPr="00662D18" w:rsidRDefault="003A5F44" w:rsidP="003A5F44">
      <w:pPr>
        <w:numPr>
          <w:ilvl w:val="0"/>
          <w:numId w:val="2"/>
        </w:numPr>
        <w:spacing w:after="120"/>
        <w:rPr>
          <w:rStyle w:val="lev"/>
          <w:sz w:val="28"/>
          <w:szCs w:val="28"/>
        </w:rPr>
      </w:pPr>
      <w:r w:rsidRPr="00662D18">
        <w:rPr>
          <w:rStyle w:val="lev"/>
          <w:sz w:val="28"/>
          <w:szCs w:val="28"/>
        </w:rPr>
        <w:t>ASSUJETTISSEMENT À LA DÉCLARATION DE CONFORMITÉ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gridCol w:w="572"/>
        <w:gridCol w:w="661"/>
      </w:tblGrid>
      <w:tr w:rsidR="003A5F44" w:rsidRPr="00662D18" w:rsidTr="00336239">
        <w:tc>
          <w:tcPr>
            <w:tcW w:w="9851" w:type="dxa"/>
            <w:tcBorders>
              <w:bottom w:val="single" w:sz="4" w:space="0" w:color="auto"/>
            </w:tcBorders>
            <w:shd w:val="pct10" w:color="auto" w:fill="auto"/>
          </w:tcPr>
          <w:p w:rsidR="003A5F44" w:rsidRPr="00662D18" w:rsidRDefault="00C147E4" w:rsidP="00A12ED9">
            <w:pPr>
              <w:spacing w:before="120" w:after="120"/>
              <w:rPr>
                <w:rFonts w:ascii="Arial" w:hAnsi="Arial" w:cs="Arial"/>
                <w:b/>
                <w:sz w:val="20"/>
                <w:szCs w:val="20"/>
              </w:rPr>
            </w:pPr>
            <w:r w:rsidRPr="00662D18">
              <w:rPr>
                <w:rFonts w:ascii="Arial" w:hAnsi="Arial" w:cs="Arial"/>
                <w:b/>
                <w:sz w:val="20"/>
                <w:szCs w:val="20"/>
              </w:rPr>
              <w:t xml:space="preserve">Conditions prévues </w:t>
            </w:r>
            <w:r w:rsidR="00E56411" w:rsidRPr="00662D18">
              <w:rPr>
                <w:rFonts w:ascii="Arial" w:hAnsi="Arial" w:cs="Arial"/>
                <w:b/>
                <w:sz w:val="20"/>
                <w:szCs w:val="20"/>
              </w:rPr>
              <w:t>à</w:t>
            </w:r>
            <w:r w:rsidRPr="00662D18">
              <w:rPr>
                <w:rFonts w:ascii="Arial" w:hAnsi="Arial" w:cs="Arial"/>
                <w:b/>
                <w:sz w:val="20"/>
                <w:szCs w:val="20"/>
              </w:rPr>
              <w:t xml:space="preserve"> l’article 2</w:t>
            </w:r>
            <w:r w:rsidR="00A12ED9">
              <w:rPr>
                <w:rFonts w:ascii="Arial" w:hAnsi="Arial" w:cs="Arial"/>
                <w:b/>
                <w:sz w:val="20"/>
                <w:szCs w:val="20"/>
              </w:rPr>
              <w:t>70</w:t>
            </w:r>
            <w:r w:rsidRPr="00662D18">
              <w:rPr>
                <w:rFonts w:ascii="Arial" w:hAnsi="Arial" w:cs="Arial"/>
                <w:b/>
                <w:sz w:val="20"/>
                <w:szCs w:val="20"/>
              </w:rPr>
              <w:t xml:space="preserve"> de la Loi modifiant la LQE</w:t>
            </w:r>
          </w:p>
        </w:tc>
        <w:tc>
          <w:tcPr>
            <w:tcW w:w="325" w:type="dxa"/>
            <w:tcBorders>
              <w:bottom w:val="single" w:sz="4" w:space="0" w:color="auto"/>
            </w:tcBorders>
            <w:shd w:val="pct10" w:color="auto" w:fill="auto"/>
          </w:tcPr>
          <w:p w:rsidR="003A5F44" w:rsidRPr="00662D18" w:rsidRDefault="003A5F44" w:rsidP="00E56411">
            <w:pPr>
              <w:spacing w:before="120" w:after="120"/>
              <w:jc w:val="center"/>
              <w:rPr>
                <w:rFonts w:ascii="Arial" w:hAnsi="Arial" w:cs="Arial"/>
                <w:b/>
                <w:sz w:val="20"/>
                <w:szCs w:val="20"/>
              </w:rPr>
            </w:pPr>
            <w:r w:rsidRPr="00662D18">
              <w:rPr>
                <w:rFonts w:ascii="Arial" w:hAnsi="Arial" w:cs="Arial"/>
                <w:b/>
                <w:sz w:val="20"/>
                <w:szCs w:val="20"/>
              </w:rPr>
              <w:t>OUI</w:t>
            </w:r>
          </w:p>
        </w:tc>
        <w:tc>
          <w:tcPr>
            <w:tcW w:w="352" w:type="dxa"/>
            <w:tcBorders>
              <w:bottom w:val="single" w:sz="4" w:space="0" w:color="auto"/>
            </w:tcBorders>
            <w:shd w:val="pct10" w:color="auto" w:fill="auto"/>
          </w:tcPr>
          <w:p w:rsidR="003A5F44" w:rsidRPr="00662D18" w:rsidRDefault="003A5F44" w:rsidP="00E56411">
            <w:pPr>
              <w:spacing w:before="120" w:after="120"/>
              <w:jc w:val="center"/>
              <w:rPr>
                <w:rFonts w:ascii="Arial" w:hAnsi="Arial" w:cs="Arial"/>
                <w:b/>
                <w:sz w:val="20"/>
                <w:szCs w:val="20"/>
              </w:rPr>
            </w:pPr>
            <w:r w:rsidRPr="00662D18">
              <w:rPr>
                <w:rFonts w:ascii="Arial" w:hAnsi="Arial" w:cs="Arial"/>
                <w:b/>
                <w:sz w:val="20"/>
                <w:szCs w:val="20"/>
              </w:rPr>
              <w:t>NON</w:t>
            </w:r>
          </w:p>
        </w:tc>
      </w:tr>
      <w:tr w:rsidR="00833712" w:rsidRPr="00662D18" w:rsidTr="00336239">
        <w:tc>
          <w:tcPr>
            <w:tcW w:w="9851" w:type="dxa"/>
            <w:tcBorders>
              <w:bottom w:val="single" w:sz="4" w:space="0" w:color="auto"/>
            </w:tcBorders>
            <w:shd w:val="clear" w:color="auto" w:fill="auto"/>
          </w:tcPr>
          <w:p w:rsidR="00833712" w:rsidRPr="00662D18" w:rsidRDefault="00833712" w:rsidP="00116B1E">
            <w:pPr>
              <w:spacing w:after="120"/>
              <w:jc w:val="both"/>
              <w:rPr>
                <w:rFonts w:ascii="Arial" w:hAnsi="Arial" w:cs="Arial"/>
                <w:sz w:val="20"/>
                <w:szCs w:val="20"/>
              </w:rPr>
            </w:pPr>
            <w:r w:rsidRPr="00662D18">
              <w:rPr>
                <w:rFonts w:ascii="Arial" w:hAnsi="Arial" w:cs="Arial"/>
                <w:sz w:val="20"/>
                <w:szCs w:val="20"/>
              </w:rPr>
              <w:t xml:space="preserve">L’usine utilisera </w:t>
            </w:r>
            <w:r w:rsidR="00116B1E" w:rsidRPr="00662D18">
              <w:rPr>
                <w:rFonts w:ascii="Arial" w:hAnsi="Arial" w:cs="Arial"/>
                <w:sz w:val="20"/>
                <w:szCs w:val="20"/>
              </w:rPr>
              <w:t xml:space="preserve">uniquement </w:t>
            </w:r>
            <w:r w:rsidRPr="00662D18">
              <w:rPr>
                <w:rFonts w:ascii="Arial" w:hAnsi="Arial" w:cs="Arial"/>
                <w:sz w:val="20"/>
                <w:szCs w:val="20"/>
              </w:rPr>
              <w:t>des combustibles fossiles liquides ou gazeux autres que des huiles usées.</w:t>
            </w:r>
          </w:p>
        </w:tc>
        <w:tc>
          <w:tcPr>
            <w:tcW w:w="325" w:type="dxa"/>
            <w:shd w:val="clear" w:color="auto" w:fill="auto"/>
            <w:vAlign w:val="center"/>
          </w:tcPr>
          <w:p w:rsidR="00833712" w:rsidRPr="00662D18" w:rsidRDefault="00833712" w:rsidP="00833712">
            <w:pPr>
              <w:pStyle w:val="textechamps"/>
              <w:spacing w:before="120" w:after="120"/>
              <w:jc w:val="center"/>
            </w:pPr>
            <w:r w:rsidRPr="00454A65">
              <w:fldChar w:fldCharType="begin">
                <w:ffData>
                  <w:name w:val="CaseACocher4"/>
                  <w:enabled/>
                  <w:calcOnExit w:val="0"/>
                  <w:checkBox>
                    <w:sizeAuto/>
                    <w:default w:val="0"/>
                    <w:checked w:val="0"/>
                  </w:checkBox>
                </w:ffData>
              </w:fldChar>
            </w:r>
            <w:r w:rsidRPr="00662D18">
              <w:instrText xml:space="preserve"> FORMCHECKBOX </w:instrText>
            </w:r>
            <w:r w:rsidR="006F229E">
              <w:fldChar w:fldCharType="separate"/>
            </w:r>
            <w:r w:rsidRPr="00454A65">
              <w:fldChar w:fldCharType="end"/>
            </w:r>
          </w:p>
        </w:tc>
        <w:tc>
          <w:tcPr>
            <w:tcW w:w="352" w:type="dxa"/>
            <w:shd w:val="clear" w:color="auto" w:fill="auto"/>
            <w:vAlign w:val="center"/>
          </w:tcPr>
          <w:p w:rsidR="00833712" w:rsidRPr="00662D18" w:rsidRDefault="00833712" w:rsidP="00833712">
            <w:pPr>
              <w:pStyle w:val="textechamps"/>
              <w:spacing w:before="120" w:after="120"/>
              <w:jc w:val="center"/>
            </w:pPr>
            <w:r w:rsidRPr="00454A65">
              <w:fldChar w:fldCharType="begin">
                <w:ffData>
                  <w:name w:val="CaseACocher5"/>
                  <w:enabled/>
                  <w:calcOnExit w:val="0"/>
                  <w:checkBox>
                    <w:sizeAuto/>
                    <w:default w:val="0"/>
                  </w:checkBox>
                </w:ffData>
              </w:fldChar>
            </w:r>
            <w:r w:rsidRPr="00662D18">
              <w:instrText xml:space="preserve"> FORMCHECKBOX </w:instrText>
            </w:r>
            <w:r w:rsidR="006F229E">
              <w:fldChar w:fldCharType="separate"/>
            </w:r>
            <w:r w:rsidRPr="00454A65">
              <w:fldChar w:fldCharType="end"/>
            </w:r>
          </w:p>
        </w:tc>
      </w:tr>
      <w:tr w:rsidR="00833712" w:rsidRPr="00662D18" w:rsidTr="00336239">
        <w:tc>
          <w:tcPr>
            <w:tcW w:w="9851" w:type="dxa"/>
            <w:tcBorders>
              <w:top w:val="single" w:sz="4" w:space="0" w:color="auto"/>
              <w:bottom w:val="single" w:sz="4" w:space="0" w:color="auto"/>
            </w:tcBorders>
            <w:shd w:val="clear" w:color="auto" w:fill="auto"/>
          </w:tcPr>
          <w:p w:rsidR="00833712" w:rsidRPr="00662D18" w:rsidRDefault="00833712" w:rsidP="00116B1E">
            <w:pPr>
              <w:spacing w:after="120"/>
              <w:jc w:val="both"/>
              <w:rPr>
                <w:rFonts w:ascii="Arial" w:hAnsi="Arial" w:cs="Arial"/>
                <w:sz w:val="20"/>
                <w:szCs w:val="20"/>
              </w:rPr>
            </w:pPr>
            <w:r w:rsidRPr="00662D18">
              <w:rPr>
                <w:rFonts w:ascii="Arial" w:hAnsi="Arial" w:cs="Arial"/>
                <w:sz w:val="20"/>
                <w:szCs w:val="20"/>
              </w:rPr>
              <w:t xml:space="preserve">L’usine, de même que tout lieu de chargement, de déchargement ou de dépôt des agrégats et tout étang de sédimentation utilisé pour les besoins d’une telle usine, seront localisés </w:t>
            </w:r>
            <w:r w:rsidR="00116B1E" w:rsidRPr="00662D18">
              <w:rPr>
                <w:rFonts w:ascii="Arial" w:hAnsi="Arial" w:cs="Arial"/>
                <w:sz w:val="20"/>
                <w:szCs w:val="20"/>
              </w:rPr>
              <w:t xml:space="preserve">ailleurs que </w:t>
            </w:r>
            <w:r w:rsidRPr="00662D18">
              <w:rPr>
                <w:rFonts w:ascii="Arial" w:hAnsi="Arial" w:cs="Arial"/>
                <w:sz w:val="20"/>
                <w:szCs w:val="20"/>
              </w:rPr>
              <w:t>dans un cours d'eau à débit régulier ou intermittent, un lac, un étang, un marais, un marécage ou une tourbière.</w:t>
            </w:r>
          </w:p>
        </w:tc>
        <w:tc>
          <w:tcPr>
            <w:tcW w:w="325" w:type="dxa"/>
            <w:shd w:val="clear" w:color="auto" w:fill="auto"/>
            <w:vAlign w:val="center"/>
          </w:tcPr>
          <w:p w:rsidR="00833712" w:rsidRPr="00662D18" w:rsidRDefault="00833712" w:rsidP="00833712">
            <w:pPr>
              <w:pStyle w:val="textechamps"/>
              <w:spacing w:before="120" w:after="120"/>
              <w:jc w:val="center"/>
            </w:pPr>
            <w:r w:rsidRPr="00454A65">
              <w:fldChar w:fldCharType="begin">
                <w:ffData>
                  <w:name w:val="CaseACocher4"/>
                  <w:enabled/>
                  <w:calcOnExit w:val="0"/>
                  <w:checkBox>
                    <w:sizeAuto/>
                    <w:default w:val="0"/>
                  </w:checkBox>
                </w:ffData>
              </w:fldChar>
            </w:r>
            <w:r w:rsidRPr="00662D18">
              <w:instrText xml:space="preserve"> FORMCHECKBOX </w:instrText>
            </w:r>
            <w:r w:rsidR="006F229E">
              <w:fldChar w:fldCharType="separate"/>
            </w:r>
            <w:r w:rsidRPr="00454A65">
              <w:fldChar w:fldCharType="end"/>
            </w:r>
          </w:p>
        </w:tc>
        <w:tc>
          <w:tcPr>
            <w:tcW w:w="352" w:type="dxa"/>
            <w:shd w:val="clear" w:color="auto" w:fill="auto"/>
            <w:vAlign w:val="center"/>
          </w:tcPr>
          <w:p w:rsidR="00833712" w:rsidRPr="00662D18" w:rsidRDefault="00833712" w:rsidP="00833712">
            <w:pPr>
              <w:pStyle w:val="textechamps"/>
              <w:spacing w:before="120" w:after="120"/>
              <w:jc w:val="center"/>
            </w:pPr>
            <w:r w:rsidRPr="00454A65">
              <w:fldChar w:fldCharType="begin">
                <w:ffData>
                  <w:name w:val="CaseACocher5"/>
                  <w:enabled/>
                  <w:calcOnExit w:val="0"/>
                  <w:checkBox>
                    <w:sizeAuto/>
                    <w:default w:val="0"/>
                  </w:checkBox>
                </w:ffData>
              </w:fldChar>
            </w:r>
            <w:r w:rsidRPr="00662D18">
              <w:instrText xml:space="preserve"> FORMCHECKBOX </w:instrText>
            </w:r>
            <w:r w:rsidR="006F229E">
              <w:fldChar w:fldCharType="separate"/>
            </w:r>
            <w:r w:rsidRPr="00454A65">
              <w:fldChar w:fldCharType="end"/>
            </w:r>
          </w:p>
        </w:tc>
      </w:tr>
      <w:tr w:rsidR="00833712" w:rsidRPr="00662D18" w:rsidTr="00336239">
        <w:tc>
          <w:tcPr>
            <w:tcW w:w="9851" w:type="dxa"/>
            <w:tcBorders>
              <w:top w:val="single" w:sz="4" w:space="0" w:color="auto"/>
              <w:bottom w:val="single" w:sz="4" w:space="0" w:color="auto"/>
            </w:tcBorders>
            <w:shd w:val="clear" w:color="auto" w:fill="auto"/>
          </w:tcPr>
          <w:p w:rsidR="00833712" w:rsidRPr="00662D18" w:rsidRDefault="00E131E3" w:rsidP="00304CBD">
            <w:pPr>
              <w:spacing w:after="120"/>
              <w:jc w:val="both"/>
              <w:rPr>
                <w:rFonts w:ascii="Arial" w:hAnsi="Arial" w:cs="Arial"/>
                <w:sz w:val="20"/>
                <w:szCs w:val="20"/>
              </w:rPr>
            </w:pPr>
            <w:r w:rsidRPr="00662D18">
              <w:rPr>
                <w:rFonts w:ascii="Arial" w:hAnsi="Arial" w:cs="Arial"/>
                <w:sz w:val="20"/>
                <w:szCs w:val="20"/>
              </w:rPr>
              <w:t>I</w:t>
            </w:r>
            <w:r w:rsidR="00304CBD" w:rsidRPr="00662D18">
              <w:rPr>
                <w:rFonts w:ascii="Arial" w:hAnsi="Arial" w:cs="Arial"/>
                <w:sz w:val="20"/>
                <w:szCs w:val="20"/>
              </w:rPr>
              <w:t>l y aura absence d’</w:t>
            </w:r>
            <w:r w:rsidR="00B14D7D" w:rsidRPr="00662D18">
              <w:rPr>
                <w:rFonts w:ascii="Arial" w:hAnsi="Arial" w:cs="Arial"/>
                <w:sz w:val="20"/>
                <w:szCs w:val="20"/>
              </w:rPr>
              <w:t>utilisation</w:t>
            </w:r>
            <w:r w:rsidR="00833712" w:rsidRPr="00662D18">
              <w:rPr>
                <w:rFonts w:ascii="Arial" w:hAnsi="Arial" w:cs="Arial"/>
                <w:sz w:val="20"/>
                <w:szCs w:val="20"/>
              </w:rPr>
              <w:t xml:space="preserve"> de matières résiduelles dans </w:t>
            </w:r>
            <w:r w:rsidR="00304CBD" w:rsidRPr="00662D18">
              <w:rPr>
                <w:rFonts w:ascii="Arial" w:hAnsi="Arial" w:cs="Arial"/>
                <w:sz w:val="20"/>
                <w:szCs w:val="20"/>
              </w:rPr>
              <w:t xml:space="preserve">le </w:t>
            </w:r>
            <w:r w:rsidR="00833712" w:rsidRPr="00662D18">
              <w:rPr>
                <w:rFonts w:ascii="Arial" w:hAnsi="Arial" w:cs="Arial"/>
                <w:sz w:val="20"/>
                <w:szCs w:val="20"/>
              </w:rPr>
              <w:t>procédé de fabrication</w:t>
            </w:r>
            <w:r w:rsidR="00304CBD" w:rsidRPr="00662D18">
              <w:rPr>
                <w:rFonts w:ascii="Arial" w:hAnsi="Arial" w:cs="Arial"/>
                <w:sz w:val="20"/>
                <w:szCs w:val="20"/>
              </w:rPr>
              <w:t xml:space="preserve"> de l’usin</w:t>
            </w:r>
            <w:r w:rsidR="00960470" w:rsidRPr="00662D18">
              <w:rPr>
                <w:rFonts w:ascii="Arial" w:hAnsi="Arial" w:cs="Arial"/>
                <w:sz w:val="20"/>
                <w:szCs w:val="20"/>
              </w:rPr>
              <w:t>e</w:t>
            </w:r>
            <w:r w:rsidR="00833712" w:rsidRPr="00662D18">
              <w:rPr>
                <w:rFonts w:ascii="Arial" w:hAnsi="Arial" w:cs="Arial"/>
                <w:sz w:val="20"/>
                <w:szCs w:val="20"/>
              </w:rPr>
              <w:t>, exception faite des poussières récupérées du dépoussiéreur.</w:t>
            </w:r>
          </w:p>
        </w:tc>
        <w:tc>
          <w:tcPr>
            <w:tcW w:w="325" w:type="dxa"/>
            <w:shd w:val="clear" w:color="auto" w:fill="auto"/>
            <w:vAlign w:val="center"/>
          </w:tcPr>
          <w:p w:rsidR="00833712" w:rsidRPr="00662D18" w:rsidRDefault="00833712" w:rsidP="00833712">
            <w:pPr>
              <w:pStyle w:val="textechamps"/>
              <w:spacing w:before="120" w:after="120"/>
              <w:jc w:val="center"/>
            </w:pPr>
            <w:r w:rsidRPr="00454A65">
              <w:fldChar w:fldCharType="begin">
                <w:ffData>
                  <w:name w:val="CaseACocher4"/>
                  <w:enabled/>
                  <w:calcOnExit w:val="0"/>
                  <w:checkBox>
                    <w:sizeAuto/>
                    <w:default w:val="0"/>
                  </w:checkBox>
                </w:ffData>
              </w:fldChar>
            </w:r>
            <w:r w:rsidRPr="00662D18">
              <w:instrText xml:space="preserve"> FORMCHECKBOX </w:instrText>
            </w:r>
            <w:r w:rsidR="006F229E">
              <w:fldChar w:fldCharType="separate"/>
            </w:r>
            <w:r w:rsidRPr="00454A65">
              <w:fldChar w:fldCharType="end"/>
            </w:r>
          </w:p>
        </w:tc>
        <w:tc>
          <w:tcPr>
            <w:tcW w:w="352" w:type="dxa"/>
            <w:shd w:val="clear" w:color="auto" w:fill="auto"/>
            <w:vAlign w:val="center"/>
          </w:tcPr>
          <w:p w:rsidR="00833712" w:rsidRPr="00662D18" w:rsidRDefault="00833712" w:rsidP="00833712">
            <w:pPr>
              <w:pStyle w:val="textechamps"/>
              <w:spacing w:before="120" w:after="120"/>
              <w:jc w:val="center"/>
            </w:pPr>
            <w:r w:rsidRPr="00454A65">
              <w:fldChar w:fldCharType="begin">
                <w:ffData>
                  <w:name w:val="CaseACocher5"/>
                  <w:enabled/>
                  <w:calcOnExit w:val="0"/>
                  <w:checkBox>
                    <w:sizeAuto/>
                    <w:default w:val="0"/>
                  </w:checkBox>
                </w:ffData>
              </w:fldChar>
            </w:r>
            <w:r w:rsidRPr="00662D18">
              <w:instrText xml:space="preserve"> FORMCHECKBOX </w:instrText>
            </w:r>
            <w:r w:rsidR="006F229E">
              <w:fldChar w:fldCharType="separate"/>
            </w:r>
            <w:r w:rsidRPr="00454A65">
              <w:fldChar w:fldCharType="end"/>
            </w:r>
          </w:p>
        </w:tc>
      </w:tr>
      <w:tr w:rsidR="00833712" w:rsidRPr="00662D18" w:rsidTr="00336239">
        <w:tc>
          <w:tcPr>
            <w:tcW w:w="9851" w:type="dxa"/>
            <w:tcBorders>
              <w:top w:val="single" w:sz="4" w:space="0" w:color="auto"/>
            </w:tcBorders>
            <w:shd w:val="clear" w:color="auto" w:fill="auto"/>
          </w:tcPr>
          <w:p w:rsidR="00833712" w:rsidRPr="00662D18" w:rsidRDefault="00833712" w:rsidP="00454A65">
            <w:pPr>
              <w:spacing w:after="120"/>
              <w:jc w:val="both"/>
              <w:rPr>
                <w:rFonts w:ascii="Arial" w:hAnsi="Arial" w:cs="Arial"/>
                <w:sz w:val="20"/>
                <w:szCs w:val="20"/>
              </w:rPr>
            </w:pPr>
            <w:r w:rsidRPr="00662D18">
              <w:rPr>
                <w:rFonts w:ascii="Arial" w:hAnsi="Arial" w:cs="Arial"/>
                <w:sz w:val="20"/>
                <w:szCs w:val="20"/>
              </w:rPr>
              <w:t>Il n’y a aucune autre usine de béton bitumineux située dans un rayon de 800</w:t>
            </w:r>
            <w:r w:rsidR="00454A65">
              <w:rPr>
                <w:rFonts w:ascii="Arial" w:hAnsi="Arial" w:cs="Arial"/>
                <w:sz w:val="20"/>
                <w:szCs w:val="20"/>
              </w:rPr>
              <w:t> </w:t>
            </w:r>
            <w:r w:rsidRPr="00662D18">
              <w:rPr>
                <w:rFonts w:ascii="Arial" w:hAnsi="Arial" w:cs="Arial"/>
                <w:sz w:val="20"/>
                <w:szCs w:val="20"/>
              </w:rPr>
              <w:t>m</w:t>
            </w:r>
            <w:r w:rsidR="00E131E3" w:rsidRPr="00662D18">
              <w:rPr>
                <w:rFonts w:ascii="Arial" w:hAnsi="Arial" w:cs="Arial"/>
                <w:sz w:val="20"/>
                <w:szCs w:val="20"/>
              </w:rPr>
              <w:t>ètres</w:t>
            </w:r>
            <w:r w:rsidRPr="00662D18">
              <w:rPr>
                <w:rFonts w:ascii="Arial" w:hAnsi="Arial" w:cs="Arial"/>
                <w:sz w:val="20"/>
                <w:szCs w:val="20"/>
              </w:rPr>
              <w:t>.</w:t>
            </w:r>
          </w:p>
        </w:tc>
        <w:tc>
          <w:tcPr>
            <w:tcW w:w="325" w:type="dxa"/>
            <w:shd w:val="clear" w:color="auto" w:fill="auto"/>
            <w:vAlign w:val="center"/>
          </w:tcPr>
          <w:p w:rsidR="00833712" w:rsidRPr="00662D18" w:rsidRDefault="00833712" w:rsidP="00833712">
            <w:pPr>
              <w:pStyle w:val="textechamps"/>
              <w:spacing w:before="120" w:after="120"/>
              <w:jc w:val="center"/>
            </w:pPr>
            <w:r w:rsidRPr="00454A65">
              <w:fldChar w:fldCharType="begin">
                <w:ffData>
                  <w:name w:val="CaseACocher4"/>
                  <w:enabled/>
                  <w:calcOnExit w:val="0"/>
                  <w:checkBox>
                    <w:sizeAuto/>
                    <w:default w:val="0"/>
                  </w:checkBox>
                </w:ffData>
              </w:fldChar>
            </w:r>
            <w:r w:rsidRPr="00662D18">
              <w:instrText xml:space="preserve"> FORMCHECKBOX </w:instrText>
            </w:r>
            <w:r w:rsidR="006F229E">
              <w:fldChar w:fldCharType="separate"/>
            </w:r>
            <w:r w:rsidRPr="00454A65">
              <w:fldChar w:fldCharType="end"/>
            </w:r>
          </w:p>
        </w:tc>
        <w:tc>
          <w:tcPr>
            <w:tcW w:w="352" w:type="dxa"/>
            <w:shd w:val="clear" w:color="auto" w:fill="auto"/>
            <w:vAlign w:val="center"/>
          </w:tcPr>
          <w:p w:rsidR="00833712" w:rsidRPr="00662D18" w:rsidRDefault="00833712" w:rsidP="00833712">
            <w:pPr>
              <w:pStyle w:val="textechamps"/>
              <w:spacing w:before="120" w:after="120"/>
              <w:jc w:val="center"/>
            </w:pPr>
            <w:r w:rsidRPr="00454A65">
              <w:fldChar w:fldCharType="begin">
                <w:ffData>
                  <w:name w:val="CaseACocher5"/>
                  <w:enabled/>
                  <w:calcOnExit w:val="0"/>
                  <w:checkBox>
                    <w:sizeAuto/>
                    <w:default w:val="0"/>
                  </w:checkBox>
                </w:ffData>
              </w:fldChar>
            </w:r>
            <w:r w:rsidRPr="00662D18">
              <w:instrText xml:space="preserve"> FORMCHECKBOX </w:instrText>
            </w:r>
            <w:r w:rsidR="006F229E">
              <w:fldChar w:fldCharType="separate"/>
            </w:r>
            <w:r w:rsidRPr="00454A65">
              <w:fldChar w:fldCharType="end"/>
            </w:r>
          </w:p>
        </w:tc>
      </w:tr>
      <w:tr w:rsidR="00833712" w:rsidRPr="00662D18" w:rsidTr="00336239">
        <w:tc>
          <w:tcPr>
            <w:tcW w:w="9851" w:type="dxa"/>
            <w:shd w:val="clear" w:color="auto" w:fill="auto"/>
          </w:tcPr>
          <w:p w:rsidR="00833712" w:rsidRPr="00662D18" w:rsidRDefault="00833712" w:rsidP="00336239">
            <w:pPr>
              <w:spacing w:after="120"/>
              <w:jc w:val="both"/>
              <w:rPr>
                <w:rFonts w:ascii="Arial" w:hAnsi="Arial" w:cs="Arial"/>
                <w:sz w:val="20"/>
                <w:szCs w:val="20"/>
              </w:rPr>
            </w:pPr>
            <w:r w:rsidRPr="00662D18">
              <w:rPr>
                <w:rFonts w:ascii="Arial" w:hAnsi="Arial" w:cs="Arial"/>
                <w:sz w:val="20"/>
                <w:szCs w:val="20"/>
              </w:rPr>
              <w:t>L’usine de béton bitumineux sera établie</w:t>
            </w:r>
            <w:r w:rsidR="00336239" w:rsidRPr="00662D18">
              <w:rPr>
                <w:rFonts w:ascii="Arial" w:hAnsi="Arial" w:cs="Arial"/>
                <w:sz w:val="20"/>
                <w:szCs w:val="20"/>
              </w:rPr>
              <w:t xml:space="preserve"> ou relocalisée</w:t>
            </w:r>
            <w:r w:rsidRPr="00662D18">
              <w:rPr>
                <w:rFonts w:ascii="Arial" w:hAnsi="Arial" w:cs="Arial"/>
                <w:sz w:val="20"/>
                <w:szCs w:val="20"/>
              </w:rPr>
              <w:t xml:space="preserve"> sur ce lieu pour une période de </w:t>
            </w:r>
            <w:r w:rsidR="00336239" w:rsidRPr="00662D18">
              <w:rPr>
                <w:rFonts w:ascii="Arial" w:hAnsi="Arial" w:cs="Arial"/>
                <w:sz w:val="20"/>
                <w:szCs w:val="20"/>
              </w:rPr>
              <w:t xml:space="preserve">moins de </w:t>
            </w:r>
            <w:r w:rsidRPr="00662D18">
              <w:rPr>
                <w:rFonts w:ascii="Arial" w:hAnsi="Arial" w:cs="Arial"/>
                <w:sz w:val="20"/>
                <w:szCs w:val="20"/>
              </w:rPr>
              <w:t>12 mois.</w:t>
            </w:r>
          </w:p>
        </w:tc>
        <w:tc>
          <w:tcPr>
            <w:tcW w:w="325" w:type="dxa"/>
            <w:shd w:val="clear" w:color="auto" w:fill="auto"/>
            <w:vAlign w:val="center"/>
          </w:tcPr>
          <w:p w:rsidR="00833712" w:rsidRPr="00662D18" w:rsidRDefault="00833712" w:rsidP="00833712">
            <w:pPr>
              <w:jc w:val="center"/>
              <w:rPr>
                <w:rFonts w:ascii="Arial" w:hAnsi="Arial" w:cs="Arial"/>
                <w:sz w:val="20"/>
                <w:szCs w:val="20"/>
              </w:rPr>
            </w:pPr>
            <w:r w:rsidRPr="00454A65">
              <w:rPr>
                <w:rFonts w:ascii="Arial" w:hAnsi="Arial" w:cs="Arial"/>
                <w:sz w:val="20"/>
                <w:szCs w:val="20"/>
              </w:rPr>
              <w:fldChar w:fldCharType="begin">
                <w:ffData>
                  <w:name w:val="CaseACocher4"/>
                  <w:enabled/>
                  <w:calcOnExit w:val="0"/>
                  <w:checkBox>
                    <w:sizeAuto/>
                    <w:default w:val="0"/>
                  </w:checkBox>
                </w:ffData>
              </w:fldChar>
            </w:r>
            <w:r w:rsidRPr="00662D18">
              <w:rPr>
                <w:rFonts w:ascii="Arial" w:hAnsi="Arial" w:cs="Arial"/>
                <w:sz w:val="20"/>
                <w:szCs w:val="20"/>
              </w:rPr>
              <w:instrText xml:space="preserve"> FORMCHECKBOX </w:instrText>
            </w:r>
            <w:r w:rsidR="006F229E">
              <w:rPr>
                <w:rFonts w:ascii="Arial" w:hAnsi="Arial" w:cs="Arial"/>
                <w:sz w:val="20"/>
                <w:szCs w:val="20"/>
              </w:rPr>
            </w:r>
            <w:r w:rsidR="006F229E">
              <w:rPr>
                <w:rFonts w:ascii="Arial" w:hAnsi="Arial" w:cs="Arial"/>
                <w:sz w:val="20"/>
                <w:szCs w:val="20"/>
              </w:rPr>
              <w:fldChar w:fldCharType="separate"/>
            </w:r>
            <w:r w:rsidRPr="00454A65">
              <w:rPr>
                <w:rFonts w:ascii="Arial" w:hAnsi="Arial" w:cs="Arial"/>
                <w:sz w:val="20"/>
                <w:szCs w:val="20"/>
              </w:rPr>
              <w:fldChar w:fldCharType="end"/>
            </w:r>
          </w:p>
        </w:tc>
        <w:tc>
          <w:tcPr>
            <w:tcW w:w="352" w:type="dxa"/>
            <w:shd w:val="clear" w:color="auto" w:fill="auto"/>
            <w:vAlign w:val="center"/>
          </w:tcPr>
          <w:p w:rsidR="00833712" w:rsidRPr="00662D18" w:rsidRDefault="00833712" w:rsidP="00833712">
            <w:pPr>
              <w:jc w:val="center"/>
              <w:rPr>
                <w:rFonts w:ascii="Arial" w:hAnsi="Arial" w:cs="Arial"/>
                <w:sz w:val="20"/>
                <w:szCs w:val="20"/>
              </w:rPr>
            </w:pPr>
            <w:r w:rsidRPr="00454A65">
              <w:rPr>
                <w:rFonts w:ascii="Arial" w:hAnsi="Arial" w:cs="Arial"/>
                <w:sz w:val="20"/>
                <w:szCs w:val="20"/>
              </w:rPr>
              <w:fldChar w:fldCharType="begin">
                <w:ffData>
                  <w:name w:val="CaseACocher5"/>
                  <w:enabled/>
                  <w:calcOnExit w:val="0"/>
                  <w:checkBox>
                    <w:sizeAuto/>
                    <w:default w:val="0"/>
                  </w:checkBox>
                </w:ffData>
              </w:fldChar>
            </w:r>
            <w:r w:rsidRPr="00662D18">
              <w:rPr>
                <w:rFonts w:ascii="Arial" w:hAnsi="Arial" w:cs="Arial"/>
                <w:sz w:val="20"/>
                <w:szCs w:val="20"/>
              </w:rPr>
              <w:instrText xml:space="preserve"> FORMCHECKBOX </w:instrText>
            </w:r>
            <w:r w:rsidR="006F229E">
              <w:rPr>
                <w:rFonts w:ascii="Arial" w:hAnsi="Arial" w:cs="Arial"/>
                <w:sz w:val="20"/>
                <w:szCs w:val="20"/>
              </w:rPr>
            </w:r>
            <w:r w:rsidR="006F229E">
              <w:rPr>
                <w:rFonts w:ascii="Arial" w:hAnsi="Arial" w:cs="Arial"/>
                <w:sz w:val="20"/>
                <w:szCs w:val="20"/>
              </w:rPr>
              <w:fldChar w:fldCharType="separate"/>
            </w:r>
            <w:r w:rsidRPr="00454A65">
              <w:rPr>
                <w:rFonts w:ascii="Arial" w:hAnsi="Arial" w:cs="Arial"/>
                <w:sz w:val="20"/>
                <w:szCs w:val="20"/>
              </w:rPr>
              <w:fldChar w:fldCharType="end"/>
            </w:r>
          </w:p>
        </w:tc>
      </w:tr>
      <w:tr w:rsidR="00833712" w:rsidRPr="00662D18" w:rsidTr="00AD1ECA">
        <w:tc>
          <w:tcPr>
            <w:tcW w:w="10528" w:type="dxa"/>
            <w:gridSpan w:val="3"/>
            <w:tcBorders>
              <w:bottom w:val="single" w:sz="4" w:space="0" w:color="auto"/>
            </w:tcBorders>
            <w:shd w:val="pct10" w:color="auto" w:fill="auto"/>
          </w:tcPr>
          <w:p w:rsidR="00833712" w:rsidRPr="00662D18" w:rsidRDefault="00833712" w:rsidP="00833712">
            <w:pPr>
              <w:spacing w:before="120" w:after="120"/>
              <w:rPr>
                <w:rFonts w:ascii="Arial" w:hAnsi="Arial" w:cs="Arial"/>
                <w:b/>
                <w:bCs/>
                <w:sz w:val="20"/>
                <w:szCs w:val="20"/>
              </w:rPr>
            </w:pPr>
            <w:r w:rsidRPr="00662D18">
              <w:rPr>
                <w:rFonts w:ascii="Arial" w:hAnsi="Arial" w:cs="Arial"/>
                <w:b/>
                <w:sz w:val="20"/>
                <w:szCs w:val="20"/>
              </w:rPr>
              <w:t xml:space="preserve">Normes de localisation </w:t>
            </w:r>
          </w:p>
        </w:tc>
      </w:tr>
      <w:tr w:rsidR="00833712" w:rsidRPr="00662D18" w:rsidTr="00336239">
        <w:tc>
          <w:tcPr>
            <w:tcW w:w="9851" w:type="dxa"/>
            <w:shd w:val="clear" w:color="auto" w:fill="auto"/>
          </w:tcPr>
          <w:p w:rsidR="00833712" w:rsidRPr="00662D18" w:rsidRDefault="00833712" w:rsidP="00D45F8A">
            <w:pPr>
              <w:spacing w:after="120"/>
              <w:jc w:val="both"/>
              <w:rPr>
                <w:rFonts w:ascii="Arial" w:hAnsi="Arial" w:cs="Arial"/>
                <w:sz w:val="20"/>
                <w:szCs w:val="20"/>
              </w:rPr>
            </w:pPr>
            <w:r w:rsidRPr="00662D18">
              <w:rPr>
                <w:rFonts w:ascii="Arial" w:hAnsi="Arial" w:cs="Arial"/>
                <w:sz w:val="20"/>
                <w:szCs w:val="20"/>
              </w:rPr>
              <w:t>L’usine de béton bitumineux ou les lieux de chargement, de déchargement et de dépôt des agrégats utilisés pour les besoins d’une telle usine seront érigés ou installés</w:t>
            </w:r>
            <w:r w:rsidR="00C85A4F" w:rsidRPr="00662D18">
              <w:rPr>
                <w:rFonts w:ascii="Arial" w:hAnsi="Arial" w:cs="Arial"/>
                <w:sz w:val="20"/>
                <w:szCs w:val="20"/>
              </w:rPr>
              <w:t xml:space="preserve"> à l’extérieur d’</w:t>
            </w:r>
            <w:r w:rsidRPr="00662D18">
              <w:rPr>
                <w:rFonts w:ascii="Arial" w:hAnsi="Arial" w:cs="Arial"/>
                <w:sz w:val="20"/>
                <w:szCs w:val="20"/>
              </w:rPr>
              <w:t xml:space="preserve">un territoire zoné par l’autorité municipale à des fins résidentielles, commerciales ou mixtes (commerciales-résidentielles) et à </w:t>
            </w:r>
            <w:r w:rsidR="00C85A4F" w:rsidRPr="00662D18">
              <w:rPr>
                <w:rFonts w:ascii="Arial" w:hAnsi="Arial" w:cs="Arial"/>
                <w:sz w:val="20"/>
                <w:szCs w:val="20"/>
              </w:rPr>
              <w:t xml:space="preserve">plus </w:t>
            </w:r>
            <w:r w:rsidRPr="00662D18">
              <w:rPr>
                <w:rFonts w:ascii="Arial" w:hAnsi="Arial" w:cs="Arial"/>
                <w:sz w:val="20"/>
                <w:szCs w:val="20"/>
              </w:rPr>
              <w:t>de 300</w:t>
            </w:r>
            <w:r w:rsidR="00D45F8A" w:rsidRPr="00662D18">
              <w:rPr>
                <w:rFonts w:ascii="Arial" w:hAnsi="Arial" w:cs="Arial"/>
                <w:sz w:val="20"/>
                <w:szCs w:val="20"/>
              </w:rPr>
              <w:t> </w:t>
            </w:r>
            <w:r w:rsidRPr="00662D18">
              <w:rPr>
                <w:rFonts w:ascii="Arial" w:hAnsi="Arial" w:cs="Arial"/>
                <w:sz w:val="20"/>
                <w:szCs w:val="20"/>
              </w:rPr>
              <w:t>m</w:t>
            </w:r>
            <w:r w:rsidR="00E131E3" w:rsidRPr="00662D18">
              <w:rPr>
                <w:rFonts w:ascii="Arial" w:hAnsi="Arial" w:cs="Arial"/>
                <w:sz w:val="20"/>
                <w:szCs w:val="20"/>
              </w:rPr>
              <w:t>ètres</w:t>
            </w:r>
            <w:r w:rsidRPr="00662D18">
              <w:rPr>
                <w:rFonts w:ascii="Arial" w:hAnsi="Arial" w:cs="Arial"/>
                <w:sz w:val="20"/>
                <w:szCs w:val="20"/>
              </w:rPr>
              <w:t xml:space="preserve"> d’un tel territoire</w:t>
            </w:r>
            <w:r w:rsidR="00A642BA" w:rsidRPr="00662D18">
              <w:rPr>
                <w:rFonts w:ascii="Arial" w:hAnsi="Arial" w:cs="Arial"/>
                <w:sz w:val="20"/>
                <w:szCs w:val="20"/>
              </w:rPr>
              <w:t xml:space="preserve"> (</w:t>
            </w:r>
            <w:r w:rsidR="00D45F8A" w:rsidRPr="00662D18">
              <w:rPr>
                <w:rFonts w:ascii="Arial" w:hAnsi="Arial" w:cs="Arial"/>
                <w:sz w:val="20"/>
                <w:szCs w:val="20"/>
              </w:rPr>
              <w:t>a</w:t>
            </w:r>
            <w:r w:rsidR="00A642BA" w:rsidRPr="00662D18">
              <w:rPr>
                <w:rFonts w:ascii="Arial" w:hAnsi="Arial" w:cs="Arial"/>
                <w:sz w:val="20"/>
                <w:szCs w:val="20"/>
              </w:rPr>
              <w:t xml:space="preserve">rticle 8 du </w:t>
            </w:r>
            <w:r w:rsidR="00D45F8A" w:rsidRPr="00662D18">
              <w:rPr>
                <w:rFonts w:ascii="Arial" w:hAnsi="Arial" w:cs="Arial"/>
                <w:sz w:val="20"/>
                <w:szCs w:val="20"/>
              </w:rPr>
              <w:t>R</w:t>
            </w:r>
            <w:r w:rsidR="00A642BA" w:rsidRPr="00662D18">
              <w:rPr>
                <w:rFonts w:ascii="Arial" w:hAnsi="Arial" w:cs="Arial"/>
                <w:sz w:val="20"/>
                <w:szCs w:val="20"/>
              </w:rPr>
              <w:t>èglement sur les usines de béton bitumineux)</w:t>
            </w:r>
            <w:r w:rsidRPr="00662D18">
              <w:rPr>
                <w:rFonts w:ascii="Arial" w:hAnsi="Arial" w:cs="Arial"/>
                <w:sz w:val="20"/>
                <w:szCs w:val="20"/>
              </w:rPr>
              <w:t>.</w:t>
            </w:r>
          </w:p>
        </w:tc>
        <w:tc>
          <w:tcPr>
            <w:tcW w:w="325" w:type="dxa"/>
            <w:shd w:val="clear" w:color="auto" w:fill="auto"/>
            <w:vAlign w:val="center"/>
          </w:tcPr>
          <w:p w:rsidR="00833712" w:rsidRPr="00662D18" w:rsidRDefault="00833712" w:rsidP="00833712">
            <w:pPr>
              <w:jc w:val="center"/>
              <w:rPr>
                <w:rFonts w:ascii="Arial" w:hAnsi="Arial" w:cs="Arial"/>
                <w:sz w:val="20"/>
                <w:szCs w:val="20"/>
              </w:rPr>
            </w:pPr>
            <w:r w:rsidRPr="00454A65">
              <w:rPr>
                <w:rFonts w:ascii="Arial" w:hAnsi="Arial" w:cs="Arial"/>
                <w:sz w:val="20"/>
                <w:szCs w:val="20"/>
              </w:rPr>
              <w:fldChar w:fldCharType="begin">
                <w:ffData>
                  <w:name w:val="CaseACocher4"/>
                  <w:enabled/>
                  <w:calcOnExit w:val="0"/>
                  <w:checkBox>
                    <w:sizeAuto/>
                    <w:default w:val="0"/>
                  </w:checkBox>
                </w:ffData>
              </w:fldChar>
            </w:r>
            <w:r w:rsidRPr="00662D18">
              <w:rPr>
                <w:rFonts w:ascii="Arial" w:hAnsi="Arial" w:cs="Arial"/>
                <w:sz w:val="20"/>
                <w:szCs w:val="20"/>
              </w:rPr>
              <w:instrText xml:space="preserve"> FORMCHECKBOX </w:instrText>
            </w:r>
            <w:r w:rsidR="006F229E">
              <w:rPr>
                <w:rFonts w:ascii="Arial" w:hAnsi="Arial" w:cs="Arial"/>
                <w:sz w:val="20"/>
                <w:szCs w:val="20"/>
              </w:rPr>
            </w:r>
            <w:r w:rsidR="006F229E">
              <w:rPr>
                <w:rFonts w:ascii="Arial" w:hAnsi="Arial" w:cs="Arial"/>
                <w:sz w:val="20"/>
                <w:szCs w:val="20"/>
              </w:rPr>
              <w:fldChar w:fldCharType="separate"/>
            </w:r>
            <w:r w:rsidRPr="00454A65">
              <w:rPr>
                <w:rFonts w:ascii="Arial" w:hAnsi="Arial" w:cs="Arial"/>
                <w:sz w:val="20"/>
                <w:szCs w:val="20"/>
              </w:rPr>
              <w:fldChar w:fldCharType="end"/>
            </w:r>
          </w:p>
        </w:tc>
        <w:tc>
          <w:tcPr>
            <w:tcW w:w="352" w:type="dxa"/>
            <w:shd w:val="clear" w:color="auto" w:fill="auto"/>
            <w:vAlign w:val="center"/>
          </w:tcPr>
          <w:p w:rsidR="00833712" w:rsidRPr="00662D18" w:rsidRDefault="00833712" w:rsidP="00833712">
            <w:pPr>
              <w:jc w:val="center"/>
              <w:rPr>
                <w:rFonts w:ascii="Arial" w:hAnsi="Arial" w:cs="Arial"/>
                <w:sz w:val="20"/>
                <w:szCs w:val="20"/>
              </w:rPr>
            </w:pPr>
            <w:r w:rsidRPr="00454A65">
              <w:rPr>
                <w:rFonts w:ascii="Arial" w:hAnsi="Arial" w:cs="Arial"/>
                <w:sz w:val="20"/>
                <w:szCs w:val="20"/>
              </w:rPr>
              <w:fldChar w:fldCharType="begin">
                <w:ffData>
                  <w:name w:val="CaseACocher5"/>
                  <w:enabled/>
                  <w:calcOnExit w:val="0"/>
                  <w:checkBox>
                    <w:sizeAuto/>
                    <w:default w:val="0"/>
                  </w:checkBox>
                </w:ffData>
              </w:fldChar>
            </w:r>
            <w:r w:rsidRPr="00662D18">
              <w:rPr>
                <w:rFonts w:ascii="Arial" w:hAnsi="Arial" w:cs="Arial"/>
                <w:sz w:val="20"/>
                <w:szCs w:val="20"/>
              </w:rPr>
              <w:instrText xml:space="preserve"> FORMCHECKBOX </w:instrText>
            </w:r>
            <w:r w:rsidR="006F229E">
              <w:rPr>
                <w:rFonts w:ascii="Arial" w:hAnsi="Arial" w:cs="Arial"/>
                <w:sz w:val="20"/>
                <w:szCs w:val="20"/>
              </w:rPr>
            </w:r>
            <w:r w:rsidR="006F229E">
              <w:rPr>
                <w:rFonts w:ascii="Arial" w:hAnsi="Arial" w:cs="Arial"/>
                <w:sz w:val="20"/>
                <w:szCs w:val="20"/>
              </w:rPr>
              <w:fldChar w:fldCharType="separate"/>
            </w:r>
            <w:r w:rsidRPr="00454A65">
              <w:rPr>
                <w:rFonts w:ascii="Arial" w:hAnsi="Arial" w:cs="Arial"/>
                <w:sz w:val="20"/>
                <w:szCs w:val="20"/>
              </w:rPr>
              <w:fldChar w:fldCharType="end"/>
            </w:r>
          </w:p>
        </w:tc>
      </w:tr>
      <w:tr w:rsidR="00833712" w:rsidRPr="00662D18" w:rsidTr="00336239">
        <w:tc>
          <w:tcPr>
            <w:tcW w:w="9851" w:type="dxa"/>
            <w:shd w:val="clear" w:color="auto" w:fill="auto"/>
          </w:tcPr>
          <w:p w:rsidR="00833712" w:rsidRPr="00662D18" w:rsidRDefault="00833712" w:rsidP="00A542D7">
            <w:pPr>
              <w:spacing w:after="120"/>
              <w:jc w:val="both"/>
              <w:rPr>
                <w:rFonts w:ascii="Arial" w:hAnsi="Arial" w:cs="Arial"/>
                <w:sz w:val="20"/>
                <w:szCs w:val="20"/>
              </w:rPr>
            </w:pPr>
            <w:r w:rsidRPr="00662D18">
              <w:rPr>
                <w:rFonts w:ascii="Arial" w:hAnsi="Arial" w:cs="Arial"/>
                <w:sz w:val="20"/>
                <w:szCs w:val="20"/>
              </w:rPr>
              <w:t>L’usine de béton bitumineux</w:t>
            </w:r>
            <w:r w:rsidR="00E131E3" w:rsidRPr="00662D18">
              <w:rPr>
                <w:rFonts w:ascii="Arial" w:hAnsi="Arial" w:cs="Arial"/>
                <w:sz w:val="20"/>
                <w:szCs w:val="20"/>
              </w:rPr>
              <w:t>,</w:t>
            </w:r>
            <w:r w:rsidRPr="00662D18">
              <w:rPr>
                <w:rFonts w:ascii="Arial" w:hAnsi="Arial" w:cs="Arial"/>
                <w:sz w:val="20"/>
                <w:szCs w:val="20"/>
              </w:rPr>
              <w:t xml:space="preserve"> de même que tout lieu de chargement, de déchargement ou de dépôt des agrégats et tout étang de sédimentation utilisé pour les besoins d’une telle usine</w:t>
            </w:r>
            <w:r w:rsidR="00E131E3" w:rsidRPr="00662D18">
              <w:rPr>
                <w:rFonts w:ascii="Arial" w:hAnsi="Arial" w:cs="Arial"/>
                <w:sz w:val="20"/>
                <w:szCs w:val="20"/>
              </w:rPr>
              <w:t>,</w:t>
            </w:r>
            <w:r w:rsidRPr="00662D18">
              <w:rPr>
                <w:rFonts w:ascii="Arial" w:hAnsi="Arial" w:cs="Arial"/>
                <w:sz w:val="20"/>
                <w:szCs w:val="20"/>
              </w:rPr>
              <w:t xml:space="preserve"> seront placés à une distance minimale de 60</w:t>
            </w:r>
            <w:r w:rsidR="00D45F8A" w:rsidRPr="00662D18">
              <w:rPr>
                <w:rFonts w:ascii="Arial" w:hAnsi="Arial" w:cs="Arial"/>
                <w:sz w:val="20"/>
                <w:szCs w:val="20"/>
              </w:rPr>
              <w:t> </w:t>
            </w:r>
            <w:r w:rsidRPr="00662D18">
              <w:rPr>
                <w:rFonts w:ascii="Arial" w:hAnsi="Arial" w:cs="Arial"/>
                <w:sz w:val="20"/>
                <w:szCs w:val="20"/>
              </w:rPr>
              <w:t>m</w:t>
            </w:r>
            <w:r w:rsidR="00E131E3" w:rsidRPr="00662D18">
              <w:rPr>
                <w:rFonts w:ascii="Arial" w:hAnsi="Arial" w:cs="Arial"/>
                <w:sz w:val="20"/>
                <w:szCs w:val="20"/>
              </w:rPr>
              <w:t>ètres</w:t>
            </w:r>
            <w:r w:rsidRPr="00662D18">
              <w:rPr>
                <w:rFonts w:ascii="Arial" w:hAnsi="Arial" w:cs="Arial"/>
                <w:sz w:val="20"/>
                <w:szCs w:val="20"/>
              </w:rPr>
              <w:t xml:space="preserve"> de tout ruisseau, rivière, fleuve, mer, marécage ou batture et à une distance minimale de 300</w:t>
            </w:r>
            <w:r w:rsidR="00D45F8A" w:rsidRPr="00662D18">
              <w:rPr>
                <w:rFonts w:ascii="Arial" w:hAnsi="Arial" w:cs="Arial"/>
                <w:sz w:val="20"/>
                <w:szCs w:val="20"/>
              </w:rPr>
              <w:t> </w:t>
            </w:r>
            <w:r w:rsidRPr="00662D18">
              <w:rPr>
                <w:rFonts w:ascii="Arial" w:hAnsi="Arial" w:cs="Arial"/>
                <w:sz w:val="20"/>
                <w:szCs w:val="20"/>
              </w:rPr>
              <w:t>m</w:t>
            </w:r>
            <w:r w:rsidR="00E131E3" w:rsidRPr="00662D18">
              <w:rPr>
                <w:rFonts w:ascii="Arial" w:hAnsi="Arial" w:cs="Arial"/>
                <w:sz w:val="20"/>
                <w:szCs w:val="20"/>
              </w:rPr>
              <w:t>ètres</w:t>
            </w:r>
            <w:r w:rsidRPr="00662D18">
              <w:rPr>
                <w:rFonts w:ascii="Arial" w:hAnsi="Arial" w:cs="Arial"/>
                <w:sz w:val="20"/>
                <w:szCs w:val="20"/>
              </w:rPr>
              <w:t xml:space="preserve"> de tout lac naturel</w:t>
            </w:r>
            <w:r w:rsidR="00A642BA" w:rsidRPr="00662D18">
              <w:rPr>
                <w:rFonts w:ascii="Arial" w:hAnsi="Arial" w:cs="Arial"/>
                <w:sz w:val="20"/>
                <w:szCs w:val="20"/>
              </w:rPr>
              <w:t xml:space="preserve"> (</w:t>
            </w:r>
            <w:r w:rsidR="00D45F8A" w:rsidRPr="00662D18">
              <w:rPr>
                <w:rFonts w:ascii="Arial" w:hAnsi="Arial" w:cs="Arial"/>
                <w:sz w:val="20"/>
                <w:szCs w:val="20"/>
              </w:rPr>
              <w:t>a</w:t>
            </w:r>
            <w:r w:rsidR="00A642BA" w:rsidRPr="00662D18">
              <w:rPr>
                <w:rFonts w:ascii="Arial" w:hAnsi="Arial" w:cs="Arial"/>
                <w:sz w:val="20"/>
                <w:szCs w:val="20"/>
              </w:rPr>
              <w:t xml:space="preserve">rticle 13 du </w:t>
            </w:r>
            <w:r w:rsidR="00D45F8A" w:rsidRPr="00662D18">
              <w:rPr>
                <w:rFonts w:ascii="Arial" w:hAnsi="Arial" w:cs="Arial"/>
                <w:sz w:val="20"/>
                <w:szCs w:val="20"/>
              </w:rPr>
              <w:t>R</w:t>
            </w:r>
            <w:r w:rsidR="00A642BA" w:rsidRPr="00662D18">
              <w:rPr>
                <w:rFonts w:ascii="Arial" w:hAnsi="Arial" w:cs="Arial"/>
                <w:sz w:val="20"/>
                <w:szCs w:val="20"/>
              </w:rPr>
              <w:t>èglement sur les usines de béton bitumineux)</w:t>
            </w:r>
            <w:r w:rsidRPr="00662D18">
              <w:rPr>
                <w:rFonts w:ascii="Arial" w:hAnsi="Arial" w:cs="Arial"/>
                <w:sz w:val="20"/>
                <w:szCs w:val="20"/>
              </w:rPr>
              <w:t>.</w:t>
            </w:r>
          </w:p>
        </w:tc>
        <w:tc>
          <w:tcPr>
            <w:tcW w:w="325" w:type="dxa"/>
            <w:shd w:val="clear" w:color="auto" w:fill="auto"/>
            <w:vAlign w:val="center"/>
          </w:tcPr>
          <w:p w:rsidR="00833712" w:rsidRPr="00662D18" w:rsidRDefault="00833712" w:rsidP="00833712">
            <w:pPr>
              <w:jc w:val="center"/>
              <w:rPr>
                <w:rFonts w:ascii="Arial" w:hAnsi="Arial" w:cs="Arial"/>
                <w:sz w:val="20"/>
                <w:szCs w:val="20"/>
              </w:rPr>
            </w:pPr>
            <w:r w:rsidRPr="00454A65">
              <w:rPr>
                <w:rFonts w:ascii="Arial" w:hAnsi="Arial" w:cs="Arial"/>
                <w:sz w:val="20"/>
                <w:szCs w:val="20"/>
              </w:rPr>
              <w:fldChar w:fldCharType="begin">
                <w:ffData>
                  <w:name w:val="CaseACocher4"/>
                  <w:enabled/>
                  <w:calcOnExit w:val="0"/>
                  <w:checkBox>
                    <w:sizeAuto/>
                    <w:default w:val="0"/>
                  </w:checkBox>
                </w:ffData>
              </w:fldChar>
            </w:r>
            <w:r w:rsidRPr="00662D18">
              <w:rPr>
                <w:rFonts w:ascii="Arial" w:hAnsi="Arial" w:cs="Arial"/>
                <w:sz w:val="20"/>
                <w:szCs w:val="20"/>
              </w:rPr>
              <w:instrText xml:space="preserve"> FORMCHECKBOX </w:instrText>
            </w:r>
            <w:r w:rsidR="006F229E">
              <w:rPr>
                <w:rFonts w:ascii="Arial" w:hAnsi="Arial" w:cs="Arial"/>
                <w:sz w:val="20"/>
                <w:szCs w:val="20"/>
              </w:rPr>
            </w:r>
            <w:r w:rsidR="006F229E">
              <w:rPr>
                <w:rFonts w:ascii="Arial" w:hAnsi="Arial" w:cs="Arial"/>
                <w:sz w:val="20"/>
                <w:szCs w:val="20"/>
              </w:rPr>
              <w:fldChar w:fldCharType="separate"/>
            </w:r>
            <w:r w:rsidRPr="00454A65">
              <w:rPr>
                <w:rFonts w:ascii="Arial" w:hAnsi="Arial" w:cs="Arial"/>
                <w:sz w:val="20"/>
                <w:szCs w:val="20"/>
              </w:rPr>
              <w:fldChar w:fldCharType="end"/>
            </w:r>
          </w:p>
        </w:tc>
        <w:tc>
          <w:tcPr>
            <w:tcW w:w="352" w:type="dxa"/>
            <w:shd w:val="clear" w:color="auto" w:fill="auto"/>
            <w:vAlign w:val="center"/>
          </w:tcPr>
          <w:p w:rsidR="00833712" w:rsidRPr="00662D18" w:rsidRDefault="00833712" w:rsidP="00833712">
            <w:pPr>
              <w:jc w:val="center"/>
              <w:rPr>
                <w:rFonts w:ascii="Arial" w:hAnsi="Arial" w:cs="Arial"/>
                <w:sz w:val="20"/>
                <w:szCs w:val="20"/>
              </w:rPr>
            </w:pPr>
            <w:r w:rsidRPr="00454A65">
              <w:rPr>
                <w:rFonts w:ascii="Arial" w:hAnsi="Arial" w:cs="Arial"/>
                <w:sz w:val="20"/>
                <w:szCs w:val="20"/>
              </w:rPr>
              <w:fldChar w:fldCharType="begin">
                <w:ffData>
                  <w:name w:val="CaseACocher5"/>
                  <w:enabled/>
                  <w:calcOnExit w:val="0"/>
                  <w:checkBox>
                    <w:sizeAuto/>
                    <w:default w:val="0"/>
                  </w:checkBox>
                </w:ffData>
              </w:fldChar>
            </w:r>
            <w:r w:rsidRPr="00662D18">
              <w:rPr>
                <w:rFonts w:ascii="Arial" w:hAnsi="Arial" w:cs="Arial"/>
                <w:sz w:val="20"/>
                <w:szCs w:val="20"/>
              </w:rPr>
              <w:instrText xml:space="preserve"> FORMCHECKBOX </w:instrText>
            </w:r>
            <w:r w:rsidR="006F229E">
              <w:rPr>
                <w:rFonts w:ascii="Arial" w:hAnsi="Arial" w:cs="Arial"/>
                <w:sz w:val="20"/>
                <w:szCs w:val="20"/>
              </w:rPr>
            </w:r>
            <w:r w:rsidR="006F229E">
              <w:rPr>
                <w:rFonts w:ascii="Arial" w:hAnsi="Arial" w:cs="Arial"/>
                <w:sz w:val="20"/>
                <w:szCs w:val="20"/>
              </w:rPr>
              <w:fldChar w:fldCharType="separate"/>
            </w:r>
            <w:r w:rsidRPr="00454A65">
              <w:rPr>
                <w:rFonts w:ascii="Arial" w:hAnsi="Arial" w:cs="Arial"/>
                <w:sz w:val="20"/>
                <w:szCs w:val="20"/>
              </w:rPr>
              <w:fldChar w:fldCharType="end"/>
            </w:r>
          </w:p>
        </w:tc>
      </w:tr>
      <w:tr w:rsidR="00833712" w:rsidRPr="00662D18" w:rsidTr="00336239">
        <w:tc>
          <w:tcPr>
            <w:tcW w:w="9851" w:type="dxa"/>
            <w:shd w:val="clear" w:color="auto" w:fill="auto"/>
          </w:tcPr>
          <w:p w:rsidR="00833712" w:rsidRPr="00662D18" w:rsidRDefault="00833712" w:rsidP="00D45F8A">
            <w:pPr>
              <w:spacing w:after="120"/>
              <w:jc w:val="both"/>
              <w:rPr>
                <w:rFonts w:ascii="Arial" w:hAnsi="Arial" w:cs="Arial"/>
                <w:sz w:val="20"/>
                <w:szCs w:val="20"/>
              </w:rPr>
            </w:pPr>
            <w:r w:rsidRPr="00662D18">
              <w:rPr>
                <w:rFonts w:ascii="Arial" w:hAnsi="Arial" w:cs="Arial"/>
                <w:sz w:val="20"/>
                <w:szCs w:val="20"/>
              </w:rPr>
              <w:t>L’usine de béton bitumineux, de même que les lieux de chargement, de déchargement et de dépôt des agrégats, seront situés à une distance minimale de 35 m</w:t>
            </w:r>
            <w:r w:rsidR="00E131E3" w:rsidRPr="00662D18">
              <w:rPr>
                <w:rFonts w:ascii="Arial" w:hAnsi="Arial" w:cs="Arial"/>
                <w:sz w:val="20"/>
                <w:szCs w:val="20"/>
              </w:rPr>
              <w:t>ètres</w:t>
            </w:r>
            <w:r w:rsidRPr="00662D18">
              <w:rPr>
                <w:rFonts w:ascii="Arial" w:hAnsi="Arial" w:cs="Arial"/>
                <w:sz w:val="20"/>
                <w:szCs w:val="20"/>
              </w:rPr>
              <w:t xml:space="preserve"> de la voie publique</w:t>
            </w:r>
            <w:r w:rsidR="00A642BA" w:rsidRPr="00662D18">
              <w:rPr>
                <w:rFonts w:ascii="Arial" w:hAnsi="Arial" w:cs="Arial"/>
                <w:sz w:val="20"/>
                <w:szCs w:val="20"/>
              </w:rPr>
              <w:t xml:space="preserve"> (</w:t>
            </w:r>
            <w:r w:rsidR="00D45F8A" w:rsidRPr="00662D18">
              <w:rPr>
                <w:rFonts w:ascii="Arial" w:hAnsi="Arial" w:cs="Arial"/>
                <w:sz w:val="20"/>
                <w:szCs w:val="20"/>
              </w:rPr>
              <w:t>a</w:t>
            </w:r>
            <w:r w:rsidR="00A642BA" w:rsidRPr="00662D18">
              <w:rPr>
                <w:rFonts w:ascii="Arial" w:hAnsi="Arial" w:cs="Arial"/>
                <w:sz w:val="20"/>
                <w:szCs w:val="20"/>
              </w:rPr>
              <w:t>rticle</w:t>
            </w:r>
            <w:r w:rsidR="00D45F8A" w:rsidRPr="00662D18">
              <w:rPr>
                <w:rFonts w:ascii="Arial" w:hAnsi="Arial" w:cs="Arial"/>
                <w:sz w:val="20"/>
                <w:szCs w:val="20"/>
              </w:rPr>
              <w:t> </w:t>
            </w:r>
            <w:r w:rsidR="00536B6B" w:rsidRPr="00662D18">
              <w:rPr>
                <w:rFonts w:ascii="Arial" w:hAnsi="Arial" w:cs="Arial"/>
                <w:sz w:val="20"/>
                <w:szCs w:val="20"/>
              </w:rPr>
              <w:t>14</w:t>
            </w:r>
            <w:r w:rsidR="00A642BA" w:rsidRPr="00662D18">
              <w:rPr>
                <w:rFonts w:ascii="Arial" w:hAnsi="Arial" w:cs="Arial"/>
                <w:sz w:val="20"/>
                <w:szCs w:val="20"/>
              </w:rPr>
              <w:t xml:space="preserve"> du </w:t>
            </w:r>
            <w:r w:rsidR="00D45F8A" w:rsidRPr="00662D18">
              <w:rPr>
                <w:rFonts w:ascii="Arial" w:hAnsi="Arial" w:cs="Arial"/>
                <w:sz w:val="20"/>
                <w:szCs w:val="20"/>
              </w:rPr>
              <w:t>R</w:t>
            </w:r>
            <w:r w:rsidR="00A642BA" w:rsidRPr="00662D18">
              <w:rPr>
                <w:rFonts w:ascii="Arial" w:hAnsi="Arial" w:cs="Arial"/>
                <w:sz w:val="20"/>
                <w:szCs w:val="20"/>
              </w:rPr>
              <w:t>èglement sur les usines de béton bitumineux)</w:t>
            </w:r>
            <w:r w:rsidRPr="00662D18">
              <w:rPr>
                <w:rFonts w:ascii="Arial" w:hAnsi="Arial" w:cs="Arial"/>
                <w:sz w:val="20"/>
                <w:szCs w:val="20"/>
              </w:rPr>
              <w:t>.</w:t>
            </w:r>
          </w:p>
        </w:tc>
        <w:tc>
          <w:tcPr>
            <w:tcW w:w="325" w:type="dxa"/>
            <w:shd w:val="clear" w:color="auto" w:fill="auto"/>
            <w:vAlign w:val="center"/>
          </w:tcPr>
          <w:p w:rsidR="00833712" w:rsidRPr="00662D18" w:rsidRDefault="00833712" w:rsidP="00833712">
            <w:pPr>
              <w:jc w:val="center"/>
              <w:rPr>
                <w:rFonts w:ascii="Arial" w:hAnsi="Arial" w:cs="Arial"/>
                <w:sz w:val="20"/>
                <w:szCs w:val="20"/>
              </w:rPr>
            </w:pPr>
            <w:r w:rsidRPr="00454A65">
              <w:rPr>
                <w:rFonts w:ascii="Arial" w:hAnsi="Arial" w:cs="Arial"/>
                <w:sz w:val="20"/>
                <w:szCs w:val="20"/>
              </w:rPr>
              <w:fldChar w:fldCharType="begin">
                <w:ffData>
                  <w:name w:val="CaseACocher4"/>
                  <w:enabled/>
                  <w:calcOnExit w:val="0"/>
                  <w:checkBox>
                    <w:sizeAuto/>
                    <w:default w:val="0"/>
                  </w:checkBox>
                </w:ffData>
              </w:fldChar>
            </w:r>
            <w:r w:rsidRPr="00662D18">
              <w:rPr>
                <w:rFonts w:ascii="Arial" w:hAnsi="Arial" w:cs="Arial"/>
                <w:sz w:val="20"/>
                <w:szCs w:val="20"/>
              </w:rPr>
              <w:instrText xml:space="preserve"> FORMCHECKBOX </w:instrText>
            </w:r>
            <w:r w:rsidR="006F229E">
              <w:rPr>
                <w:rFonts w:ascii="Arial" w:hAnsi="Arial" w:cs="Arial"/>
                <w:sz w:val="20"/>
                <w:szCs w:val="20"/>
              </w:rPr>
            </w:r>
            <w:r w:rsidR="006F229E">
              <w:rPr>
                <w:rFonts w:ascii="Arial" w:hAnsi="Arial" w:cs="Arial"/>
                <w:sz w:val="20"/>
                <w:szCs w:val="20"/>
              </w:rPr>
              <w:fldChar w:fldCharType="separate"/>
            </w:r>
            <w:r w:rsidRPr="00454A65">
              <w:rPr>
                <w:rFonts w:ascii="Arial" w:hAnsi="Arial" w:cs="Arial"/>
                <w:sz w:val="20"/>
                <w:szCs w:val="20"/>
              </w:rPr>
              <w:fldChar w:fldCharType="end"/>
            </w:r>
          </w:p>
        </w:tc>
        <w:tc>
          <w:tcPr>
            <w:tcW w:w="352" w:type="dxa"/>
            <w:shd w:val="clear" w:color="auto" w:fill="auto"/>
            <w:vAlign w:val="center"/>
          </w:tcPr>
          <w:p w:rsidR="00833712" w:rsidRPr="00662D18" w:rsidRDefault="00833712" w:rsidP="00833712">
            <w:pPr>
              <w:jc w:val="center"/>
              <w:rPr>
                <w:rFonts w:ascii="Arial" w:hAnsi="Arial" w:cs="Arial"/>
                <w:sz w:val="20"/>
                <w:szCs w:val="20"/>
              </w:rPr>
            </w:pPr>
            <w:r w:rsidRPr="00454A65">
              <w:rPr>
                <w:rFonts w:ascii="Arial" w:hAnsi="Arial" w:cs="Arial"/>
                <w:sz w:val="20"/>
                <w:szCs w:val="20"/>
              </w:rPr>
              <w:fldChar w:fldCharType="begin">
                <w:ffData>
                  <w:name w:val="CaseACocher5"/>
                  <w:enabled/>
                  <w:calcOnExit w:val="0"/>
                  <w:checkBox>
                    <w:sizeAuto/>
                    <w:default w:val="0"/>
                  </w:checkBox>
                </w:ffData>
              </w:fldChar>
            </w:r>
            <w:r w:rsidRPr="00662D18">
              <w:rPr>
                <w:rFonts w:ascii="Arial" w:hAnsi="Arial" w:cs="Arial"/>
                <w:sz w:val="20"/>
                <w:szCs w:val="20"/>
              </w:rPr>
              <w:instrText xml:space="preserve"> FORMCHECKBOX </w:instrText>
            </w:r>
            <w:r w:rsidR="006F229E">
              <w:rPr>
                <w:rFonts w:ascii="Arial" w:hAnsi="Arial" w:cs="Arial"/>
                <w:sz w:val="20"/>
                <w:szCs w:val="20"/>
              </w:rPr>
            </w:r>
            <w:r w:rsidR="006F229E">
              <w:rPr>
                <w:rFonts w:ascii="Arial" w:hAnsi="Arial" w:cs="Arial"/>
                <w:sz w:val="20"/>
                <w:szCs w:val="20"/>
              </w:rPr>
              <w:fldChar w:fldCharType="separate"/>
            </w:r>
            <w:r w:rsidRPr="00454A65">
              <w:rPr>
                <w:rFonts w:ascii="Arial" w:hAnsi="Arial" w:cs="Arial"/>
                <w:sz w:val="20"/>
                <w:szCs w:val="20"/>
              </w:rPr>
              <w:fldChar w:fldCharType="end"/>
            </w:r>
          </w:p>
        </w:tc>
      </w:tr>
      <w:tr w:rsidR="00833712" w:rsidRPr="00662D18" w:rsidTr="00336239">
        <w:tc>
          <w:tcPr>
            <w:tcW w:w="9851" w:type="dxa"/>
            <w:tcBorders>
              <w:bottom w:val="single" w:sz="4" w:space="0" w:color="auto"/>
            </w:tcBorders>
            <w:shd w:val="clear" w:color="auto" w:fill="auto"/>
            <w:vAlign w:val="center"/>
          </w:tcPr>
          <w:p w:rsidR="00833712" w:rsidRPr="00662D18" w:rsidRDefault="00833712" w:rsidP="00833712">
            <w:pPr>
              <w:spacing w:before="120" w:after="120"/>
              <w:jc w:val="both"/>
              <w:rPr>
                <w:rFonts w:ascii="Arial" w:hAnsi="Arial" w:cs="Arial"/>
                <w:bCs/>
                <w:sz w:val="20"/>
                <w:szCs w:val="20"/>
              </w:rPr>
            </w:pPr>
            <w:r w:rsidRPr="00662D18">
              <w:rPr>
                <w:rFonts w:ascii="Arial" w:hAnsi="Arial" w:cs="Arial"/>
                <w:bCs/>
                <w:sz w:val="20"/>
                <w:szCs w:val="20"/>
              </w:rPr>
              <w:t>L’usine de béton bitumineux sera située à plus de 800 m</w:t>
            </w:r>
            <w:r w:rsidR="00E131E3" w:rsidRPr="00662D18">
              <w:rPr>
                <w:rFonts w:ascii="Arial" w:hAnsi="Arial" w:cs="Arial"/>
                <w:bCs/>
                <w:sz w:val="20"/>
                <w:szCs w:val="20"/>
              </w:rPr>
              <w:t>ètres</w:t>
            </w:r>
            <w:r w:rsidRPr="00662D18">
              <w:rPr>
                <w:rFonts w:ascii="Arial" w:hAnsi="Arial" w:cs="Arial"/>
                <w:bCs/>
                <w:sz w:val="20"/>
                <w:szCs w:val="20"/>
              </w:rPr>
              <w:t xml:space="preserve"> </w:t>
            </w:r>
            <w:r w:rsidR="00E131E3" w:rsidRPr="00662D18">
              <w:rPr>
                <w:rFonts w:ascii="Arial" w:hAnsi="Arial" w:cs="Arial"/>
                <w:bCs/>
                <w:sz w:val="20"/>
                <w:szCs w:val="20"/>
              </w:rPr>
              <w:t xml:space="preserve">de toute </w:t>
            </w:r>
            <w:r w:rsidRPr="00662D18">
              <w:rPr>
                <w:rFonts w:ascii="Arial" w:hAnsi="Arial" w:cs="Arial"/>
                <w:bCs/>
                <w:sz w:val="20"/>
                <w:szCs w:val="20"/>
              </w:rPr>
              <w:t>habitation</w:t>
            </w:r>
            <w:r w:rsidR="00D45F8A" w:rsidRPr="00662D18">
              <w:rPr>
                <w:rFonts w:ascii="Arial" w:hAnsi="Arial" w:cs="Arial"/>
                <w:bCs/>
                <w:sz w:val="20"/>
                <w:szCs w:val="20"/>
              </w:rPr>
              <w:t xml:space="preserve">, </w:t>
            </w:r>
            <w:r w:rsidRPr="00662D18">
              <w:rPr>
                <w:rFonts w:ascii="Arial" w:hAnsi="Arial" w:cs="Arial"/>
                <w:bCs/>
                <w:sz w:val="20"/>
                <w:szCs w:val="20"/>
              </w:rPr>
              <w:t xml:space="preserve">de toute école ou </w:t>
            </w:r>
            <w:r w:rsidR="00D45F8A" w:rsidRPr="00662D18">
              <w:rPr>
                <w:rFonts w:ascii="Arial" w:hAnsi="Arial" w:cs="Arial"/>
                <w:bCs/>
                <w:sz w:val="20"/>
                <w:szCs w:val="20"/>
              </w:rPr>
              <w:t xml:space="preserve">de tout </w:t>
            </w:r>
            <w:r w:rsidRPr="00662D18">
              <w:rPr>
                <w:rFonts w:ascii="Arial" w:hAnsi="Arial" w:cs="Arial"/>
                <w:bCs/>
                <w:sz w:val="20"/>
                <w:szCs w:val="20"/>
              </w:rPr>
              <w:t xml:space="preserve">autre établissement d’enseignement, </w:t>
            </w:r>
            <w:r w:rsidR="00D45F8A" w:rsidRPr="00662D18">
              <w:rPr>
                <w:rFonts w:ascii="Arial" w:hAnsi="Arial" w:cs="Arial"/>
                <w:bCs/>
                <w:sz w:val="20"/>
                <w:szCs w:val="20"/>
              </w:rPr>
              <w:t xml:space="preserve">de </w:t>
            </w:r>
            <w:r w:rsidRPr="00662D18">
              <w:rPr>
                <w:rFonts w:ascii="Arial" w:hAnsi="Arial" w:cs="Arial"/>
                <w:bCs/>
                <w:sz w:val="20"/>
                <w:szCs w:val="20"/>
              </w:rPr>
              <w:t xml:space="preserve">tout temple religieux, </w:t>
            </w:r>
            <w:r w:rsidR="00D45F8A" w:rsidRPr="00662D18">
              <w:rPr>
                <w:rFonts w:ascii="Arial" w:hAnsi="Arial" w:cs="Arial"/>
                <w:bCs/>
                <w:sz w:val="20"/>
                <w:szCs w:val="20"/>
              </w:rPr>
              <w:t xml:space="preserve">de </w:t>
            </w:r>
            <w:r w:rsidRPr="00662D18">
              <w:rPr>
                <w:rFonts w:ascii="Arial" w:hAnsi="Arial" w:cs="Arial"/>
                <w:bCs/>
                <w:sz w:val="20"/>
                <w:szCs w:val="20"/>
              </w:rPr>
              <w:t xml:space="preserve">tout terrain de camping ou </w:t>
            </w:r>
            <w:r w:rsidR="00D45F8A" w:rsidRPr="00662D18">
              <w:rPr>
                <w:rFonts w:ascii="Arial" w:hAnsi="Arial" w:cs="Arial"/>
                <w:bCs/>
                <w:sz w:val="20"/>
                <w:szCs w:val="20"/>
              </w:rPr>
              <w:t xml:space="preserve">de </w:t>
            </w:r>
            <w:r w:rsidRPr="00662D18">
              <w:rPr>
                <w:rFonts w:ascii="Arial" w:hAnsi="Arial" w:cs="Arial"/>
                <w:bCs/>
                <w:sz w:val="20"/>
                <w:szCs w:val="20"/>
              </w:rPr>
              <w:t xml:space="preserve">tout établissement visé </w:t>
            </w:r>
            <w:r w:rsidR="00D45F8A" w:rsidRPr="00662D18">
              <w:rPr>
                <w:rFonts w:ascii="Arial" w:hAnsi="Arial" w:cs="Arial"/>
                <w:bCs/>
                <w:sz w:val="20"/>
                <w:szCs w:val="20"/>
              </w:rPr>
              <w:t xml:space="preserve">par </w:t>
            </w:r>
            <w:r w:rsidRPr="00662D18">
              <w:rPr>
                <w:rFonts w:ascii="Arial" w:hAnsi="Arial" w:cs="Arial"/>
                <w:bCs/>
                <w:sz w:val="20"/>
                <w:szCs w:val="20"/>
              </w:rPr>
              <w:t xml:space="preserve">la </w:t>
            </w:r>
            <w:hyperlink r:id="rId11" w:history="1">
              <w:r w:rsidRPr="00662D18">
                <w:rPr>
                  <w:rStyle w:val="Lienhypertexte"/>
                  <w:rFonts w:ascii="Arial" w:hAnsi="Arial" w:cs="Arial"/>
                  <w:bCs/>
                  <w:sz w:val="20"/>
                  <w:szCs w:val="20"/>
                </w:rPr>
                <w:t xml:space="preserve">Loi sur les services de santé et les </w:t>
              </w:r>
              <w:r w:rsidRPr="006917C7">
                <w:rPr>
                  <w:rStyle w:val="Lienhypertexte"/>
                  <w:rFonts w:ascii="Arial" w:hAnsi="Arial" w:cs="Arial"/>
                  <w:bCs/>
                  <w:sz w:val="20"/>
                  <w:szCs w:val="20"/>
                </w:rPr>
                <w:t>services sociaux</w:t>
              </w:r>
            </w:hyperlink>
            <w:r w:rsidRPr="00662D18">
              <w:rPr>
                <w:rFonts w:ascii="Arial" w:hAnsi="Arial" w:cs="Arial"/>
                <w:bCs/>
                <w:sz w:val="20"/>
                <w:szCs w:val="20"/>
              </w:rPr>
              <w:t xml:space="preserve"> (chapitre S-4.2</w:t>
            </w:r>
            <w:r w:rsidRPr="006917C7">
              <w:rPr>
                <w:rFonts w:ascii="Arial" w:hAnsi="Arial" w:cs="Arial"/>
                <w:bCs/>
                <w:sz w:val="20"/>
                <w:szCs w:val="20"/>
              </w:rPr>
              <w:t xml:space="preserve">) ou </w:t>
            </w:r>
            <w:r w:rsidR="00A542D7" w:rsidRPr="006917C7">
              <w:rPr>
                <w:rFonts w:ascii="Arial" w:hAnsi="Arial" w:cs="Arial"/>
                <w:bCs/>
                <w:sz w:val="20"/>
                <w:szCs w:val="20"/>
              </w:rPr>
              <w:t>par</w:t>
            </w:r>
            <w:r w:rsidRPr="006917C7">
              <w:rPr>
                <w:rFonts w:ascii="Arial" w:hAnsi="Arial" w:cs="Arial"/>
                <w:bCs/>
                <w:sz w:val="20"/>
                <w:szCs w:val="20"/>
              </w:rPr>
              <w:t xml:space="preserve"> la </w:t>
            </w:r>
            <w:hyperlink r:id="rId12" w:history="1">
              <w:r w:rsidRPr="00662D18">
                <w:rPr>
                  <w:rStyle w:val="Lienhypertexte"/>
                  <w:rFonts w:ascii="Arial" w:hAnsi="Arial" w:cs="Arial"/>
                  <w:bCs/>
                  <w:sz w:val="20"/>
                  <w:szCs w:val="20"/>
                </w:rPr>
                <w:t>Loi sur les services de santé et les services sociaux pour les autochtones cris</w:t>
              </w:r>
            </w:hyperlink>
            <w:r w:rsidRPr="00662D18">
              <w:rPr>
                <w:rFonts w:ascii="Arial" w:hAnsi="Arial" w:cs="Arial"/>
                <w:bCs/>
                <w:sz w:val="20"/>
                <w:szCs w:val="20"/>
              </w:rPr>
              <w:t xml:space="preserve"> (chapitre S-5).</w:t>
            </w:r>
          </w:p>
          <w:p w:rsidR="00336239" w:rsidRPr="00662D18" w:rsidRDefault="00336239" w:rsidP="00833712">
            <w:pPr>
              <w:spacing w:before="120" w:after="120"/>
              <w:jc w:val="both"/>
              <w:rPr>
                <w:rFonts w:ascii="Arial" w:hAnsi="Arial" w:cs="Arial"/>
                <w:b/>
                <w:bCs/>
                <w:sz w:val="20"/>
                <w:szCs w:val="20"/>
              </w:rPr>
            </w:pPr>
            <w:r w:rsidRPr="00662D18">
              <w:rPr>
                <w:rFonts w:ascii="Arial" w:hAnsi="Arial" w:cs="Arial"/>
                <w:b/>
                <w:bCs/>
                <w:sz w:val="20"/>
                <w:szCs w:val="20"/>
              </w:rPr>
              <w:t>Si vous avez répondu oui</w:t>
            </w:r>
            <w:r w:rsidR="00D45F8A" w:rsidRPr="00662D18">
              <w:rPr>
                <w:rFonts w:ascii="Arial" w:hAnsi="Arial" w:cs="Arial"/>
                <w:b/>
                <w:bCs/>
                <w:sz w:val="20"/>
                <w:szCs w:val="20"/>
              </w:rPr>
              <w:t>,</w:t>
            </w:r>
            <w:r w:rsidRPr="00662D18">
              <w:rPr>
                <w:rFonts w:ascii="Arial" w:hAnsi="Arial" w:cs="Arial"/>
                <w:b/>
                <w:bCs/>
                <w:sz w:val="20"/>
                <w:szCs w:val="20"/>
              </w:rPr>
              <w:t xml:space="preserve"> passez à la section 4.</w:t>
            </w:r>
          </w:p>
          <w:p w:rsidR="00336239" w:rsidRPr="00662D18" w:rsidRDefault="00336239" w:rsidP="00E131E3">
            <w:pPr>
              <w:spacing w:before="120" w:after="120"/>
              <w:jc w:val="both"/>
              <w:rPr>
                <w:rFonts w:ascii="Arial" w:hAnsi="Arial" w:cs="Arial"/>
                <w:b/>
                <w:bCs/>
                <w:sz w:val="20"/>
                <w:szCs w:val="20"/>
              </w:rPr>
            </w:pPr>
            <w:r w:rsidRPr="00662D18">
              <w:rPr>
                <w:rFonts w:ascii="Arial" w:hAnsi="Arial" w:cs="Arial"/>
                <w:b/>
                <w:bCs/>
                <w:sz w:val="20"/>
                <w:szCs w:val="20"/>
              </w:rPr>
              <w:t xml:space="preserve">Sinon, et uniquement dans le cas </w:t>
            </w:r>
            <w:r w:rsidR="00E131E3" w:rsidRPr="00662D18">
              <w:rPr>
                <w:rFonts w:ascii="Arial" w:hAnsi="Arial" w:cs="Arial"/>
                <w:b/>
                <w:bCs/>
                <w:sz w:val="20"/>
                <w:szCs w:val="20"/>
              </w:rPr>
              <w:t xml:space="preserve">de la </w:t>
            </w:r>
            <w:r w:rsidRPr="00662D18">
              <w:rPr>
                <w:rFonts w:ascii="Arial" w:hAnsi="Arial" w:cs="Arial"/>
                <w:b/>
                <w:bCs/>
                <w:sz w:val="20"/>
                <w:szCs w:val="20"/>
              </w:rPr>
              <w:t>relocalisation d’une usine de béton bitumineux existante, poursuivez ci-dessous. Dans les autres cas, veuillez présenter une demande de certificat d’autorisation.</w:t>
            </w:r>
          </w:p>
        </w:tc>
        <w:tc>
          <w:tcPr>
            <w:tcW w:w="325" w:type="dxa"/>
            <w:tcBorders>
              <w:bottom w:val="single" w:sz="4" w:space="0" w:color="auto"/>
            </w:tcBorders>
            <w:shd w:val="clear" w:color="auto" w:fill="auto"/>
            <w:vAlign w:val="center"/>
          </w:tcPr>
          <w:p w:rsidR="00833712" w:rsidRPr="00662D18" w:rsidRDefault="00833712" w:rsidP="00833712">
            <w:pPr>
              <w:spacing w:before="120" w:after="120"/>
              <w:jc w:val="center"/>
              <w:rPr>
                <w:rFonts w:ascii="Arial" w:hAnsi="Arial" w:cs="Arial"/>
                <w:b/>
                <w:bCs/>
                <w:sz w:val="20"/>
                <w:szCs w:val="20"/>
              </w:rPr>
            </w:pPr>
            <w:r w:rsidRPr="00454A65">
              <w:rPr>
                <w:rFonts w:ascii="Arial" w:hAnsi="Arial" w:cs="Arial"/>
                <w:sz w:val="20"/>
                <w:szCs w:val="20"/>
              </w:rPr>
              <w:fldChar w:fldCharType="begin">
                <w:ffData>
                  <w:name w:val="CaseACocher4"/>
                  <w:enabled/>
                  <w:calcOnExit w:val="0"/>
                  <w:checkBox>
                    <w:sizeAuto/>
                    <w:default w:val="0"/>
                  </w:checkBox>
                </w:ffData>
              </w:fldChar>
            </w:r>
            <w:r w:rsidRPr="00662D18">
              <w:rPr>
                <w:rFonts w:ascii="Arial" w:hAnsi="Arial" w:cs="Arial"/>
                <w:sz w:val="20"/>
                <w:szCs w:val="20"/>
              </w:rPr>
              <w:instrText xml:space="preserve"> FORMCHECKBOX </w:instrText>
            </w:r>
            <w:r w:rsidR="006F229E">
              <w:rPr>
                <w:rFonts w:ascii="Arial" w:hAnsi="Arial" w:cs="Arial"/>
                <w:sz w:val="20"/>
                <w:szCs w:val="20"/>
              </w:rPr>
            </w:r>
            <w:r w:rsidR="006F229E">
              <w:rPr>
                <w:rFonts w:ascii="Arial" w:hAnsi="Arial" w:cs="Arial"/>
                <w:sz w:val="20"/>
                <w:szCs w:val="20"/>
              </w:rPr>
              <w:fldChar w:fldCharType="separate"/>
            </w:r>
            <w:r w:rsidRPr="00454A65">
              <w:rPr>
                <w:rFonts w:ascii="Arial" w:hAnsi="Arial" w:cs="Arial"/>
                <w:sz w:val="20"/>
                <w:szCs w:val="20"/>
              </w:rPr>
              <w:fldChar w:fldCharType="end"/>
            </w:r>
          </w:p>
        </w:tc>
        <w:tc>
          <w:tcPr>
            <w:tcW w:w="352" w:type="dxa"/>
            <w:tcBorders>
              <w:bottom w:val="single" w:sz="4" w:space="0" w:color="auto"/>
            </w:tcBorders>
            <w:shd w:val="clear" w:color="auto" w:fill="auto"/>
            <w:vAlign w:val="center"/>
          </w:tcPr>
          <w:p w:rsidR="00833712" w:rsidRPr="00662D18" w:rsidRDefault="00833712" w:rsidP="00833712">
            <w:pPr>
              <w:spacing w:before="120" w:after="120"/>
              <w:jc w:val="center"/>
              <w:rPr>
                <w:rFonts w:ascii="Arial" w:hAnsi="Arial" w:cs="Arial"/>
                <w:b/>
                <w:bCs/>
                <w:sz w:val="20"/>
                <w:szCs w:val="20"/>
              </w:rPr>
            </w:pPr>
            <w:r w:rsidRPr="00454A65">
              <w:rPr>
                <w:rFonts w:ascii="Arial" w:hAnsi="Arial" w:cs="Arial"/>
                <w:sz w:val="20"/>
                <w:szCs w:val="20"/>
              </w:rPr>
              <w:fldChar w:fldCharType="begin">
                <w:ffData>
                  <w:name w:val="CaseACocher4"/>
                  <w:enabled/>
                  <w:calcOnExit w:val="0"/>
                  <w:checkBox>
                    <w:sizeAuto/>
                    <w:default w:val="0"/>
                  </w:checkBox>
                </w:ffData>
              </w:fldChar>
            </w:r>
            <w:r w:rsidRPr="00662D18">
              <w:rPr>
                <w:rFonts w:ascii="Arial" w:hAnsi="Arial" w:cs="Arial"/>
                <w:sz w:val="20"/>
                <w:szCs w:val="20"/>
              </w:rPr>
              <w:instrText xml:space="preserve"> FORMCHECKBOX </w:instrText>
            </w:r>
            <w:r w:rsidR="006F229E">
              <w:rPr>
                <w:rFonts w:ascii="Arial" w:hAnsi="Arial" w:cs="Arial"/>
                <w:sz w:val="20"/>
                <w:szCs w:val="20"/>
              </w:rPr>
            </w:r>
            <w:r w:rsidR="006F229E">
              <w:rPr>
                <w:rFonts w:ascii="Arial" w:hAnsi="Arial" w:cs="Arial"/>
                <w:sz w:val="20"/>
                <w:szCs w:val="20"/>
              </w:rPr>
              <w:fldChar w:fldCharType="separate"/>
            </w:r>
            <w:r w:rsidRPr="00454A65">
              <w:rPr>
                <w:rFonts w:ascii="Arial" w:hAnsi="Arial" w:cs="Arial"/>
                <w:sz w:val="20"/>
                <w:szCs w:val="20"/>
              </w:rPr>
              <w:fldChar w:fldCharType="end"/>
            </w:r>
          </w:p>
        </w:tc>
      </w:tr>
      <w:tr w:rsidR="00833712" w:rsidRPr="00662D18" w:rsidTr="00336239">
        <w:tc>
          <w:tcPr>
            <w:tcW w:w="9851" w:type="dxa"/>
            <w:tcBorders>
              <w:bottom w:val="single" w:sz="4" w:space="0" w:color="auto"/>
            </w:tcBorders>
            <w:shd w:val="clear" w:color="auto" w:fill="auto"/>
            <w:vAlign w:val="center"/>
          </w:tcPr>
          <w:p w:rsidR="00833712" w:rsidRPr="00662D18" w:rsidRDefault="00833712" w:rsidP="00454A65">
            <w:pPr>
              <w:spacing w:before="120" w:after="120"/>
              <w:jc w:val="both"/>
              <w:rPr>
                <w:rFonts w:ascii="Arial" w:hAnsi="Arial" w:cs="Arial"/>
                <w:sz w:val="20"/>
                <w:szCs w:val="20"/>
              </w:rPr>
            </w:pPr>
            <w:r w:rsidRPr="00662D18">
              <w:rPr>
                <w:rFonts w:ascii="Arial" w:hAnsi="Arial" w:cs="Arial"/>
                <w:sz w:val="20"/>
                <w:szCs w:val="20"/>
              </w:rPr>
              <w:t xml:space="preserve">L’usine de béton bitumineux sera relocalisée à </w:t>
            </w:r>
            <w:r w:rsidR="00454A65">
              <w:rPr>
                <w:rFonts w:ascii="Arial" w:hAnsi="Arial" w:cs="Arial"/>
                <w:b/>
                <w:sz w:val="20"/>
                <w:szCs w:val="20"/>
              </w:rPr>
              <w:t>800 </w:t>
            </w:r>
            <w:r w:rsidRPr="00662D18">
              <w:rPr>
                <w:rFonts w:ascii="Arial" w:hAnsi="Arial" w:cs="Arial"/>
                <w:b/>
                <w:sz w:val="20"/>
                <w:szCs w:val="20"/>
              </w:rPr>
              <w:t>m</w:t>
            </w:r>
            <w:r w:rsidR="00E131E3" w:rsidRPr="00662D18">
              <w:rPr>
                <w:rFonts w:ascii="Arial" w:hAnsi="Arial" w:cs="Arial"/>
                <w:b/>
                <w:sz w:val="20"/>
                <w:szCs w:val="20"/>
              </w:rPr>
              <w:t>ètres</w:t>
            </w:r>
            <w:r w:rsidRPr="00662D18">
              <w:rPr>
                <w:rFonts w:ascii="Arial" w:hAnsi="Arial" w:cs="Arial"/>
                <w:sz w:val="20"/>
                <w:szCs w:val="20"/>
              </w:rPr>
              <w:t xml:space="preserve"> ou moins </w:t>
            </w:r>
            <w:r w:rsidR="00E131E3" w:rsidRPr="00662D18">
              <w:rPr>
                <w:rFonts w:ascii="Arial" w:hAnsi="Arial" w:cs="Arial"/>
                <w:sz w:val="20"/>
                <w:szCs w:val="20"/>
              </w:rPr>
              <w:t xml:space="preserve">de toute </w:t>
            </w:r>
            <w:r w:rsidRPr="00662D18">
              <w:rPr>
                <w:rFonts w:ascii="Arial" w:hAnsi="Arial" w:cs="Arial"/>
                <w:sz w:val="20"/>
                <w:szCs w:val="20"/>
              </w:rPr>
              <w:t>habitation</w:t>
            </w:r>
            <w:r w:rsidR="00771680" w:rsidRPr="00454A65">
              <w:rPr>
                <w:rFonts w:ascii="Arial" w:hAnsi="Arial" w:cs="Arial"/>
                <w:sz w:val="20"/>
                <w:szCs w:val="20"/>
              </w:rPr>
              <w:t>,</w:t>
            </w:r>
            <w:r w:rsidRPr="006917C7">
              <w:rPr>
                <w:rFonts w:ascii="Arial" w:hAnsi="Arial" w:cs="Arial"/>
                <w:bCs/>
                <w:sz w:val="20"/>
                <w:szCs w:val="20"/>
              </w:rPr>
              <w:t xml:space="preserve"> de toute école ou </w:t>
            </w:r>
            <w:r w:rsidR="00E131E3" w:rsidRPr="006917C7">
              <w:rPr>
                <w:rFonts w:ascii="Arial" w:hAnsi="Arial" w:cs="Arial"/>
                <w:bCs/>
                <w:sz w:val="20"/>
                <w:szCs w:val="20"/>
              </w:rPr>
              <w:t xml:space="preserve">de tout </w:t>
            </w:r>
            <w:r w:rsidRPr="006917C7">
              <w:rPr>
                <w:rFonts w:ascii="Arial" w:hAnsi="Arial" w:cs="Arial"/>
                <w:bCs/>
                <w:sz w:val="20"/>
                <w:szCs w:val="20"/>
              </w:rPr>
              <w:t xml:space="preserve">autre établissement d’enseignement, </w:t>
            </w:r>
            <w:r w:rsidR="00771680" w:rsidRPr="00454A65">
              <w:rPr>
                <w:rFonts w:ascii="Arial" w:hAnsi="Arial" w:cs="Arial"/>
                <w:bCs/>
                <w:sz w:val="20"/>
                <w:szCs w:val="20"/>
              </w:rPr>
              <w:t xml:space="preserve">de </w:t>
            </w:r>
            <w:r w:rsidRPr="00662D18">
              <w:rPr>
                <w:rFonts w:ascii="Arial" w:hAnsi="Arial" w:cs="Arial"/>
                <w:bCs/>
                <w:sz w:val="20"/>
                <w:szCs w:val="20"/>
              </w:rPr>
              <w:t xml:space="preserve">tout temple religieux, </w:t>
            </w:r>
            <w:r w:rsidR="00771680" w:rsidRPr="00454A65">
              <w:rPr>
                <w:rFonts w:ascii="Arial" w:hAnsi="Arial" w:cs="Arial"/>
                <w:bCs/>
                <w:sz w:val="20"/>
                <w:szCs w:val="20"/>
              </w:rPr>
              <w:t xml:space="preserve">de </w:t>
            </w:r>
            <w:r w:rsidRPr="00662D18">
              <w:rPr>
                <w:rFonts w:ascii="Arial" w:hAnsi="Arial" w:cs="Arial"/>
                <w:bCs/>
                <w:sz w:val="20"/>
                <w:szCs w:val="20"/>
              </w:rPr>
              <w:t xml:space="preserve">tout terrain de camping ou </w:t>
            </w:r>
            <w:r w:rsidR="00771680" w:rsidRPr="00454A65">
              <w:rPr>
                <w:rFonts w:ascii="Arial" w:hAnsi="Arial" w:cs="Arial"/>
                <w:bCs/>
                <w:sz w:val="20"/>
                <w:szCs w:val="20"/>
              </w:rPr>
              <w:t xml:space="preserve">de </w:t>
            </w:r>
            <w:r w:rsidRPr="00662D18">
              <w:rPr>
                <w:rFonts w:ascii="Arial" w:hAnsi="Arial" w:cs="Arial"/>
                <w:bCs/>
                <w:sz w:val="20"/>
                <w:szCs w:val="20"/>
              </w:rPr>
              <w:t xml:space="preserve">tout établissement visé </w:t>
            </w:r>
            <w:r w:rsidR="00771680" w:rsidRPr="006917C7">
              <w:rPr>
                <w:rFonts w:ascii="Arial" w:hAnsi="Arial" w:cs="Arial"/>
                <w:bCs/>
                <w:sz w:val="20"/>
                <w:szCs w:val="20"/>
              </w:rPr>
              <w:t>par</w:t>
            </w:r>
            <w:r w:rsidRPr="006917C7">
              <w:rPr>
                <w:rFonts w:ascii="Arial" w:hAnsi="Arial" w:cs="Arial"/>
                <w:bCs/>
                <w:sz w:val="20"/>
                <w:szCs w:val="20"/>
              </w:rPr>
              <w:t xml:space="preserve"> la </w:t>
            </w:r>
            <w:hyperlink r:id="rId13" w:history="1">
              <w:r w:rsidR="00486D36" w:rsidRPr="00662D18">
                <w:rPr>
                  <w:rStyle w:val="Lienhypertexte"/>
                  <w:rFonts w:ascii="Arial" w:hAnsi="Arial" w:cs="Arial"/>
                  <w:bCs/>
                  <w:sz w:val="20"/>
                  <w:szCs w:val="20"/>
                </w:rPr>
                <w:t>Loi sur les services de santé et les se</w:t>
              </w:r>
              <w:r w:rsidR="00486D36" w:rsidRPr="006917C7">
                <w:rPr>
                  <w:rStyle w:val="Lienhypertexte"/>
                  <w:rFonts w:ascii="Arial" w:hAnsi="Arial" w:cs="Arial"/>
                  <w:bCs/>
                  <w:sz w:val="20"/>
                  <w:szCs w:val="20"/>
                </w:rPr>
                <w:t>rvices sociaux</w:t>
              </w:r>
            </w:hyperlink>
            <w:r w:rsidR="00486D36" w:rsidRPr="00662D18">
              <w:rPr>
                <w:rFonts w:ascii="Arial" w:hAnsi="Arial" w:cs="Arial"/>
                <w:bCs/>
                <w:sz w:val="20"/>
                <w:szCs w:val="20"/>
              </w:rPr>
              <w:t xml:space="preserve"> (chapitre S-4.2) ou </w:t>
            </w:r>
            <w:r w:rsidR="00A542D7" w:rsidRPr="006917C7">
              <w:rPr>
                <w:rFonts w:ascii="Arial" w:hAnsi="Arial" w:cs="Arial"/>
                <w:bCs/>
                <w:sz w:val="20"/>
                <w:szCs w:val="20"/>
              </w:rPr>
              <w:t>par</w:t>
            </w:r>
            <w:r w:rsidR="00486D36" w:rsidRPr="006917C7">
              <w:rPr>
                <w:rFonts w:ascii="Arial" w:hAnsi="Arial" w:cs="Arial"/>
                <w:bCs/>
                <w:sz w:val="20"/>
                <w:szCs w:val="20"/>
              </w:rPr>
              <w:t xml:space="preserve"> la </w:t>
            </w:r>
            <w:hyperlink r:id="rId14" w:history="1">
              <w:r w:rsidR="00486D36" w:rsidRPr="00662D18">
                <w:rPr>
                  <w:rStyle w:val="Lienhypertexte"/>
                  <w:rFonts w:ascii="Arial" w:hAnsi="Arial" w:cs="Arial"/>
                  <w:bCs/>
                  <w:sz w:val="20"/>
                  <w:szCs w:val="20"/>
                </w:rPr>
                <w:t>Loi sur les services de santé et les services sociaux pour les autochtones cris</w:t>
              </w:r>
            </w:hyperlink>
            <w:r w:rsidRPr="00662D18">
              <w:rPr>
                <w:rFonts w:ascii="Arial" w:hAnsi="Arial" w:cs="Arial"/>
                <w:bCs/>
                <w:sz w:val="20"/>
                <w:szCs w:val="20"/>
              </w:rPr>
              <w:t xml:space="preserve"> (chapitre</w:t>
            </w:r>
            <w:r w:rsidR="00E131E3" w:rsidRPr="00662D18">
              <w:rPr>
                <w:rFonts w:ascii="Arial" w:hAnsi="Arial" w:cs="Arial"/>
                <w:bCs/>
                <w:sz w:val="20"/>
                <w:szCs w:val="20"/>
              </w:rPr>
              <w:t> </w:t>
            </w:r>
            <w:r w:rsidRPr="006917C7">
              <w:rPr>
                <w:rFonts w:ascii="Arial" w:hAnsi="Arial" w:cs="Arial"/>
                <w:bCs/>
                <w:sz w:val="20"/>
                <w:szCs w:val="20"/>
              </w:rPr>
              <w:t>S-5)</w:t>
            </w:r>
            <w:r w:rsidR="003521FD" w:rsidRPr="006917C7">
              <w:rPr>
                <w:rFonts w:ascii="Arial" w:hAnsi="Arial" w:cs="Arial"/>
                <w:bCs/>
                <w:sz w:val="20"/>
                <w:szCs w:val="20"/>
              </w:rPr>
              <w:t>,</w:t>
            </w:r>
            <w:r w:rsidRPr="006917C7">
              <w:rPr>
                <w:rFonts w:ascii="Arial" w:hAnsi="Arial" w:cs="Arial"/>
                <w:bCs/>
                <w:sz w:val="20"/>
                <w:szCs w:val="20"/>
              </w:rPr>
              <w:t xml:space="preserve"> </w:t>
            </w:r>
            <w:r w:rsidRPr="00662D18">
              <w:rPr>
                <w:rFonts w:ascii="Arial" w:hAnsi="Arial" w:cs="Arial"/>
                <w:sz w:val="20"/>
                <w:szCs w:val="20"/>
              </w:rPr>
              <w:t xml:space="preserve">mais à plus de </w:t>
            </w:r>
            <w:r w:rsidRPr="00662D18">
              <w:rPr>
                <w:rFonts w:ascii="Arial" w:hAnsi="Arial" w:cs="Arial"/>
                <w:b/>
                <w:sz w:val="20"/>
                <w:szCs w:val="20"/>
              </w:rPr>
              <w:t>300</w:t>
            </w:r>
            <w:r w:rsidR="00454A65">
              <w:rPr>
                <w:rFonts w:ascii="Arial" w:hAnsi="Arial" w:cs="Arial"/>
                <w:b/>
                <w:sz w:val="20"/>
                <w:szCs w:val="20"/>
              </w:rPr>
              <w:t> </w:t>
            </w:r>
            <w:r w:rsidRPr="00662D18">
              <w:rPr>
                <w:rFonts w:ascii="Arial" w:hAnsi="Arial" w:cs="Arial"/>
                <w:b/>
                <w:sz w:val="20"/>
                <w:szCs w:val="20"/>
              </w:rPr>
              <w:t>m</w:t>
            </w:r>
            <w:r w:rsidR="00E131E3" w:rsidRPr="00662D18">
              <w:rPr>
                <w:rFonts w:ascii="Arial" w:hAnsi="Arial" w:cs="Arial"/>
                <w:b/>
                <w:sz w:val="20"/>
                <w:szCs w:val="20"/>
              </w:rPr>
              <w:t>ètres</w:t>
            </w:r>
            <w:r w:rsidRPr="00662D18">
              <w:rPr>
                <w:rFonts w:ascii="Arial" w:hAnsi="Arial" w:cs="Arial"/>
                <w:sz w:val="20"/>
                <w:szCs w:val="20"/>
              </w:rPr>
              <w:t xml:space="preserve"> de ceux-ci.</w:t>
            </w:r>
          </w:p>
        </w:tc>
        <w:tc>
          <w:tcPr>
            <w:tcW w:w="325" w:type="dxa"/>
            <w:tcBorders>
              <w:bottom w:val="single" w:sz="4" w:space="0" w:color="auto"/>
            </w:tcBorders>
            <w:shd w:val="clear" w:color="auto" w:fill="auto"/>
            <w:vAlign w:val="center"/>
          </w:tcPr>
          <w:p w:rsidR="00833712" w:rsidRPr="00662D18" w:rsidRDefault="00833712" w:rsidP="00833712">
            <w:pPr>
              <w:spacing w:before="120" w:after="120"/>
              <w:jc w:val="center"/>
              <w:rPr>
                <w:rFonts w:ascii="Arial" w:hAnsi="Arial" w:cs="Arial"/>
                <w:sz w:val="20"/>
                <w:szCs w:val="20"/>
              </w:rPr>
            </w:pPr>
            <w:r w:rsidRPr="00454A65">
              <w:rPr>
                <w:rFonts w:ascii="Arial" w:hAnsi="Arial" w:cs="Arial"/>
                <w:sz w:val="20"/>
                <w:szCs w:val="20"/>
              </w:rPr>
              <w:fldChar w:fldCharType="begin">
                <w:ffData>
                  <w:name w:val="CaseACocher4"/>
                  <w:enabled/>
                  <w:calcOnExit w:val="0"/>
                  <w:checkBox>
                    <w:sizeAuto/>
                    <w:default w:val="0"/>
                  </w:checkBox>
                </w:ffData>
              </w:fldChar>
            </w:r>
            <w:r w:rsidRPr="00662D18">
              <w:rPr>
                <w:rFonts w:ascii="Arial" w:hAnsi="Arial" w:cs="Arial"/>
                <w:sz w:val="20"/>
                <w:szCs w:val="20"/>
              </w:rPr>
              <w:instrText xml:space="preserve"> FORMCHECKBOX </w:instrText>
            </w:r>
            <w:r w:rsidR="006F229E">
              <w:rPr>
                <w:rFonts w:ascii="Arial" w:hAnsi="Arial" w:cs="Arial"/>
                <w:sz w:val="20"/>
                <w:szCs w:val="20"/>
              </w:rPr>
            </w:r>
            <w:r w:rsidR="006F229E">
              <w:rPr>
                <w:rFonts w:ascii="Arial" w:hAnsi="Arial" w:cs="Arial"/>
                <w:sz w:val="20"/>
                <w:szCs w:val="20"/>
              </w:rPr>
              <w:fldChar w:fldCharType="separate"/>
            </w:r>
            <w:r w:rsidRPr="00454A65">
              <w:rPr>
                <w:rFonts w:ascii="Arial" w:hAnsi="Arial" w:cs="Arial"/>
                <w:sz w:val="20"/>
                <w:szCs w:val="20"/>
              </w:rPr>
              <w:fldChar w:fldCharType="end"/>
            </w:r>
          </w:p>
        </w:tc>
        <w:tc>
          <w:tcPr>
            <w:tcW w:w="352" w:type="dxa"/>
            <w:tcBorders>
              <w:bottom w:val="single" w:sz="4" w:space="0" w:color="auto"/>
            </w:tcBorders>
            <w:shd w:val="clear" w:color="auto" w:fill="auto"/>
            <w:vAlign w:val="center"/>
          </w:tcPr>
          <w:p w:rsidR="00833712" w:rsidRPr="00662D18" w:rsidRDefault="00833712" w:rsidP="00833712">
            <w:pPr>
              <w:spacing w:before="120" w:after="120"/>
              <w:jc w:val="center"/>
              <w:rPr>
                <w:rFonts w:ascii="Arial" w:hAnsi="Arial" w:cs="Arial"/>
                <w:sz w:val="20"/>
                <w:szCs w:val="20"/>
              </w:rPr>
            </w:pPr>
            <w:r w:rsidRPr="00454A65">
              <w:rPr>
                <w:rFonts w:ascii="Arial" w:hAnsi="Arial" w:cs="Arial"/>
                <w:sz w:val="20"/>
                <w:szCs w:val="20"/>
              </w:rPr>
              <w:fldChar w:fldCharType="begin">
                <w:ffData>
                  <w:name w:val="CaseACocher4"/>
                  <w:enabled/>
                  <w:calcOnExit w:val="0"/>
                  <w:checkBox>
                    <w:sizeAuto/>
                    <w:default w:val="0"/>
                  </w:checkBox>
                </w:ffData>
              </w:fldChar>
            </w:r>
            <w:r w:rsidRPr="00662D18">
              <w:rPr>
                <w:rFonts w:ascii="Arial" w:hAnsi="Arial" w:cs="Arial"/>
                <w:sz w:val="20"/>
                <w:szCs w:val="20"/>
              </w:rPr>
              <w:instrText xml:space="preserve"> FORMCHECKBOX </w:instrText>
            </w:r>
            <w:r w:rsidR="006F229E">
              <w:rPr>
                <w:rFonts w:ascii="Arial" w:hAnsi="Arial" w:cs="Arial"/>
                <w:sz w:val="20"/>
                <w:szCs w:val="20"/>
              </w:rPr>
            </w:r>
            <w:r w:rsidR="006F229E">
              <w:rPr>
                <w:rFonts w:ascii="Arial" w:hAnsi="Arial" w:cs="Arial"/>
                <w:sz w:val="20"/>
                <w:szCs w:val="20"/>
              </w:rPr>
              <w:fldChar w:fldCharType="separate"/>
            </w:r>
            <w:r w:rsidRPr="00454A65">
              <w:rPr>
                <w:rFonts w:ascii="Arial" w:hAnsi="Arial" w:cs="Arial"/>
                <w:sz w:val="20"/>
                <w:szCs w:val="20"/>
              </w:rPr>
              <w:fldChar w:fldCharType="end"/>
            </w:r>
          </w:p>
        </w:tc>
      </w:tr>
      <w:tr w:rsidR="00833712" w:rsidRPr="00662D18" w:rsidTr="00336239">
        <w:tc>
          <w:tcPr>
            <w:tcW w:w="9851" w:type="dxa"/>
            <w:tcBorders>
              <w:bottom w:val="single" w:sz="4" w:space="0" w:color="auto"/>
            </w:tcBorders>
            <w:shd w:val="clear" w:color="auto" w:fill="auto"/>
            <w:vAlign w:val="center"/>
          </w:tcPr>
          <w:p w:rsidR="00833712" w:rsidRPr="006917C7" w:rsidRDefault="00833712" w:rsidP="00D45F8A">
            <w:pPr>
              <w:spacing w:before="120" w:after="120"/>
              <w:jc w:val="both"/>
              <w:rPr>
                <w:rFonts w:ascii="Arial" w:hAnsi="Arial" w:cs="Arial"/>
                <w:sz w:val="20"/>
                <w:szCs w:val="20"/>
              </w:rPr>
            </w:pPr>
            <w:r w:rsidRPr="00662D18">
              <w:rPr>
                <w:rFonts w:ascii="Arial" w:hAnsi="Arial" w:cs="Arial"/>
                <w:sz w:val="20"/>
                <w:szCs w:val="20"/>
              </w:rPr>
              <w:t xml:space="preserve">Une autorisation en vertu de l’article 22 </w:t>
            </w:r>
            <w:r w:rsidR="00A642BA" w:rsidRPr="00662D18">
              <w:rPr>
                <w:rFonts w:ascii="Arial" w:hAnsi="Arial" w:cs="Arial"/>
                <w:sz w:val="20"/>
                <w:szCs w:val="20"/>
              </w:rPr>
              <w:t xml:space="preserve">de la </w:t>
            </w:r>
            <w:hyperlink r:id="rId15" w:history="1">
              <w:r w:rsidR="00A642BA" w:rsidRPr="00662D18">
                <w:rPr>
                  <w:rStyle w:val="Lienhypertexte"/>
                  <w:rFonts w:ascii="Arial" w:hAnsi="Arial" w:cs="Arial"/>
                  <w:sz w:val="20"/>
                  <w:szCs w:val="20"/>
                </w:rPr>
                <w:t>Loi sur la qualité de l’environnement</w:t>
              </w:r>
            </w:hyperlink>
            <w:r w:rsidR="00A642BA" w:rsidRPr="00662D18">
              <w:rPr>
                <w:rFonts w:ascii="Arial" w:hAnsi="Arial" w:cs="Arial"/>
                <w:sz w:val="20"/>
                <w:szCs w:val="20"/>
              </w:rPr>
              <w:t xml:space="preserve"> (chapitre Q-2) </w:t>
            </w:r>
            <w:r w:rsidRPr="00662D18">
              <w:rPr>
                <w:rFonts w:ascii="Arial" w:hAnsi="Arial" w:cs="Arial"/>
                <w:sz w:val="20"/>
                <w:szCs w:val="20"/>
              </w:rPr>
              <w:t xml:space="preserve">relative à l’établissement et </w:t>
            </w:r>
            <w:r w:rsidR="00D45F8A" w:rsidRPr="006917C7">
              <w:rPr>
                <w:rFonts w:ascii="Arial" w:hAnsi="Arial" w:cs="Arial"/>
                <w:sz w:val="20"/>
                <w:szCs w:val="20"/>
              </w:rPr>
              <w:t xml:space="preserve">à </w:t>
            </w:r>
            <w:r w:rsidRPr="006917C7">
              <w:rPr>
                <w:rFonts w:ascii="Arial" w:hAnsi="Arial" w:cs="Arial"/>
                <w:sz w:val="20"/>
                <w:szCs w:val="20"/>
              </w:rPr>
              <w:t xml:space="preserve">l’exploitation de l’usine a déjà été délivrée dans les </w:t>
            </w:r>
            <w:r w:rsidR="00D45F8A" w:rsidRPr="006917C7">
              <w:rPr>
                <w:rFonts w:ascii="Arial" w:hAnsi="Arial" w:cs="Arial"/>
                <w:sz w:val="20"/>
                <w:szCs w:val="20"/>
              </w:rPr>
              <w:t xml:space="preserve">cinq </w:t>
            </w:r>
            <w:r w:rsidRPr="006917C7">
              <w:rPr>
                <w:rFonts w:ascii="Arial" w:hAnsi="Arial" w:cs="Arial"/>
                <w:sz w:val="20"/>
                <w:szCs w:val="20"/>
              </w:rPr>
              <w:t>dernières années.</w:t>
            </w:r>
          </w:p>
        </w:tc>
        <w:tc>
          <w:tcPr>
            <w:tcW w:w="325" w:type="dxa"/>
            <w:tcBorders>
              <w:bottom w:val="single" w:sz="4" w:space="0" w:color="auto"/>
            </w:tcBorders>
            <w:shd w:val="clear" w:color="auto" w:fill="auto"/>
            <w:vAlign w:val="center"/>
          </w:tcPr>
          <w:p w:rsidR="00833712" w:rsidRPr="00662D18" w:rsidRDefault="00833712" w:rsidP="00833712">
            <w:pPr>
              <w:spacing w:before="120" w:after="120"/>
              <w:jc w:val="center"/>
              <w:rPr>
                <w:rFonts w:ascii="Arial" w:hAnsi="Arial" w:cs="Arial"/>
                <w:sz w:val="20"/>
                <w:szCs w:val="20"/>
              </w:rPr>
            </w:pPr>
            <w:r w:rsidRPr="00454A65">
              <w:rPr>
                <w:rFonts w:ascii="Arial" w:hAnsi="Arial" w:cs="Arial"/>
                <w:sz w:val="20"/>
                <w:szCs w:val="20"/>
              </w:rPr>
              <w:fldChar w:fldCharType="begin">
                <w:ffData>
                  <w:name w:val="CaseACocher4"/>
                  <w:enabled/>
                  <w:calcOnExit w:val="0"/>
                  <w:checkBox>
                    <w:sizeAuto/>
                    <w:default w:val="0"/>
                  </w:checkBox>
                </w:ffData>
              </w:fldChar>
            </w:r>
            <w:r w:rsidRPr="00662D18">
              <w:rPr>
                <w:rFonts w:ascii="Arial" w:hAnsi="Arial" w:cs="Arial"/>
                <w:sz w:val="20"/>
                <w:szCs w:val="20"/>
              </w:rPr>
              <w:instrText xml:space="preserve"> FORMCHECKBOX </w:instrText>
            </w:r>
            <w:r w:rsidR="006F229E">
              <w:rPr>
                <w:rFonts w:ascii="Arial" w:hAnsi="Arial" w:cs="Arial"/>
                <w:sz w:val="20"/>
                <w:szCs w:val="20"/>
              </w:rPr>
            </w:r>
            <w:r w:rsidR="006F229E">
              <w:rPr>
                <w:rFonts w:ascii="Arial" w:hAnsi="Arial" w:cs="Arial"/>
                <w:sz w:val="20"/>
                <w:szCs w:val="20"/>
              </w:rPr>
              <w:fldChar w:fldCharType="separate"/>
            </w:r>
            <w:r w:rsidRPr="00454A65">
              <w:rPr>
                <w:rFonts w:ascii="Arial" w:hAnsi="Arial" w:cs="Arial"/>
                <w:sz w:val="20"/>
                <w:szCs w:val="20"/>
              </w:rPr>
              <w:fldChar w:fldCharType="end"/>
            </w:r>
          </w:p>
        </w:tc>
        <w:tc>
          <w:tcPr>
            <w:tcW w:w="352" w:type="dxa"/>
            <w:tcBorders>
              <w:bottom w:val="single" w:sz="4" w:space="0" w:color="auto"/>
            </w:tcBorders>
            <w:shd w:val="clear" w:color="auto" w:fill="auto"/>
            <w:vAlign w:val="center"/>
          </w:tcPr>
          <w:p w:rsidR="00833712" w:rsidRPr="00662D18" w:rsidRDefault="00833712" w:rsidP="00833712">
            <w:pPr>
              <w:spacing w:before="120" w:after="120"/>
              <w:jc w:val="center"/>
              <w:rPr>
                <w:rFonts w:ascii="Arial" w:hAnsi="Arial" w:cs="Arial"/>
                <w:sz w:val="20"/>
                <w:szCs w:val="20"/>
              </w:rPr>
            </w:pPr>
            <w:r w:rsidRPr="00454A65">
              <w:rPr>
                <w:rFonts w:ascii="Arial" w:hAnsi="Arial" w:cs="Arial"/>
                <w:sz w:val="20"/>
                <w:szCs w:val="20"/>
              </w:rPr>
              <w:fldChar w:fldCharType="begin">
                <w:ffData>
                  <w:name w:val="CaseACocher4"/>
                  <w:enabled/>
                  <w:calcOnExit w:val="0"/>
                  <w:checkBox>
                    <w:sizeAuto/>
                    <w:default w:val="0"/>
                  </w:checkBox>
                </w:ffData>
              </w:fldChar>
            </w:r>
            <w:r w:rsidRPr="00662D18">
              <w:rPr>
                <w:rFonts w:ascii="Arial" w:hAnsi="Arial" w:cs="Arial"/>
                <w:sz w:val="20"/>
                <w:szCs w:val="20"/>
              </w:rPr>
              <w:instrText xml:space="preserve"> FORMCHECKBOX </w:instrText>
            </w:r>
            <w:r w:rsidR="006F229E">
              <w:rPr>
                <w:rFonts w:ascii="Arial" w:hAnsi="Arial" w:cs="Arial"/>
                <w:sz w:val="20"/>
                <w:szCs w:val="20"/>
              </w:rPr>
            </w:r>
            <w:r w:rsidR="006F229E">
              <w:rPr>
                <w:rFonts w:ascii="Arial" w:hAnsi="Arial" w:cs="Arial"/>
                <w:sz w:val="20"/>
                <w:szCs w:val="20"/>
              </w:rPr>
              <w:fldChar w:fldCharType="separate"/>
            </w:r>
            <w:r w:rsidRPr="00454A65">
              <w:rPr>
                <w:rFonts w:ascii="Arial" w:hAnsi="Arial" w:cs="Arial"/>
                <w:sz w:val="20"/>
                <w:szCs w:val="20"/>
              </w:rPr>
              <w:fldChar w:fldCharType="end"/>
            </w:r>
          </w:p>
        </w:tc>
      </w:tr>
      <w:tr w:rsidR="00833712" w:rsidRPr="00662D18" w:rsidTr="00336239">
        <w:tc>
          <w:tcPr>
            <w:tcW w:w="9851" w:type="dxa"/>
            <w:tcBorders>
              <w:bottom w:val="single" w:sz="4" w:space="0" w:color="auto"/>
            </w:tcBorders>
            <w:shd w:val="clear" w:color="auto" w:fill="auto"/>
            <w:vAlign w:val="center"/>
          </w:tcPr>
          <w:p w:rsidR="00833712" w:rsidRPr="00662D18" w:rsidRDefault="00833712" w:rsidP="00D45F8A">
            <w:pPr>
              <w:spacing w:before="120" w:after="120"/>
              <w:jc w:val="both"/>
              <w:rPr>
                <w:rFonts w:ascii="Arial" w:hAnsi="Arial" w:cs="Arial"/>
                <w:sz w:val="20"/>
                <w:szCs w:val="20"/>
              </w:rPr>
            </w:pPr>
            <w:r w:rsidRPr="00662D18">
              <w:rPr>
                <w:rFonts w:ascii="Arial" w:hAnsi="Arial" w:cs="Arial"/>
                <w:sz w:val="20"/>
                <w:szCs w:val="20"/>
              </w:rPr>
              <w:lastRenderedPageBreak/>
              <w:t>La délivrance de cette autorisation était notamment fondée sur une modélisation de la dispersion des émissions atmosphériques de l’usine effectuée par une personne compétente et conformément à l’annexe</w:t>
            </w:r>
            <w:r w:rsidR="00D45F8A" w:rsidRPr="00662D18">
              <w:rPr>
                <w:rFonts w:ascii="Arial" w:hAnsi="Arial" w:cs="Arial"/>
                <w:sz w:val="20"/>
                <w:szCs w:val="20"/>
              </w:rPr>
              <w:t> </w:t>
            </w:r>
            <w:r w:rsidRPr="00662D18">
              <w:rPr>
                <w:rFonts w:ascii="Arial" w:hAnsi="Arial" w:cs="Arial"/>
                <w:sz w:val="20"/>
                <w:szCs w:val="20"/>
              </w:rPr>
              <w:t xml:space="preserve">H du </w:t>
            </w:r>
            <w:hyperlink r:id="rId16" w:history="1">
              <w:r w:rsidRPr="00662D18">
                <w:rPr>
                  <w:rStyle w:val="Lienhypertexte"/>
                  <w:rFonts w:ascii="Arial" w:hAnsi="Arial" w:cs="Arial"/>
                  <w:sz w:val="20"/>
                  <w:szCs w:val="20"/>
                </w:rPr>
                <w:t>Règlement sur l’assainissement de</w:t>
              </w:r>
              <w:r w:rsidRPr="006917C7">
                <w:rPr>
                  <w:rStyle w:val="Lienhypertexte"/>
                  <w:rFonts w:ascii="Arial" w:hAnsi="Arial" w:cs="Arial"/>
                  <w:sz w:val="20"/>
                  <w:szCs w:val="20"/>
                </w:rPr>
                <w:t xml:space="preserve"> l’atmosphère</w:t>
              </w:r>
            </w:hyperlink>
            <w:r w:rsidRPr="00662D18">
              <w:rPr>
                <w:rFonts w:ascii="Arial" w:hAnsi="Arial" w:cs="Arial"/>
                <w:sz w:val="20"/>
                <w:szCs w:val="20"/>
              </w:rPr>
              <w:t xml:space="preserve"> (chapitre Q-2, r. 4.1), laquelle a démontré que les concentrations de co</w:t>
            </w:r>
            <w:r w:rsidRPr="006917C7">
              <w:rPr>
                <w:rFonts w:ascii="Arial" w:hAnsi="Arial" w:cs="Arial"/>
                <w:sz w:val="20"/>
                <w:szCs w:val="20"/>
              </w:rPr>
              <w:t>ntaminants dans l’atmosphère, à une distance de 300</w:t>
            </w:r>
            <w:r w:rsidR="00D45F8A" w:rsidRPr="00662D18">
              <w:rPr>
                <w:rFonts w:ascii="Arial" w:hAnsi="Arial" w:cs="Arial"/>
                <w:sz w:val="20"/>
                <w:szCs w:val="20"/>
              </w:rPr>
              <w:t> </w:t>
            </w:r>
            <w:r w:rsidRPr="00662D18">
              <w:rPr>
                <w:rFonts w:ascii="Arial" w:hAnsi="Arial" w:cs="Arial"/>
                <w:sz w:val="20"/>
                <w:szCs w:val="20"/>
              </w:rPr>
              <w:t>m</w:t>
            </w:r>
            <w:r w:rsidR="00E131E3" w:rsidRPr="00662D18">
              <w:rPr>
                <w:rFonts w:ascii="Arial" w:hAnsi="Arial" w:cs="Arial"/>
                <w:sz w:val="20"/>
                <w:szCs w:val="20"/>
              </w:rPr>
              <w:t>ètres</w:t>
            </w:r>
            <w:r w:rsidRPr="00662D18">
              <w:rPr>
                <w:rFonts w:ascii="Arial" w:hAnsi="Arial" w:cs="Arial"/>
                <w:sz w:val="20"/>
                <w:szCs w:val="20"/>
              </w:rPr>
              <w:t xml:space="preserve"> ou plus de l’usine, respectent les normes de l’annexe K de ce règlement de même que, le cas échéant, les critères de qualité de l’atmosphère prescrits par le ministre dans cette autorisation, ces normes et critères demeurant applicables à l’usine relocalisée.</w:t>
            </w:r>
          </w:p>
        </w:tc>
        <w:tc>
          <w:tcPr>
            <w:tcW w:w="325" w:type="dxa"/>
            <w:tcBorders>
              <w:bottom w:val="single" w:sz="4" w:space="0" w:color="auto"/>
            </w:tcBorders>
            <w:shd w:val="clear" w:color="auto" w:fill="auto"/>
            <w:vAlign w:val="center"/>
          </w:tcPr>
          <w:p w:rsidR="00833712" w:rsidRPr="00662D18" w:rsidRDefault="00833712" w:rsidP="00833712">
            <w:pPr>
              <w:spacing w:before="120" w:after="120"/>
              <w:jc w:val="center"/>
              <w:rPr>
                <w:rFonts w:ascii="Arial" w:hAnsi="Arial" w:cs="Arial"/>
                <w:sz w:val="20"/>
                <w:szCs w:val="20"/>
              </w:rPr>
            </w:pPr>
            <w:r w:rsidRPr="00454A65">
              <w:rPr>
                <w:rFonts w:ascii="Arial" w:hAnsi="Arial" w:cs="Arial"/>
                <w:sz w:val="20"/>
                <w:szCs w:val="20"/>
              </w:rPr>
              <w:fldChar w:fldCharType="begin">
                <w:ffData>
                  <w:name w:val="CaseACocher4"/>
                  <w:enabled/>
                  <w:calcOnExit w:val="0"/>
                  <w:checkBox>
                    <w:sizeAuto/>
                    <w:default w:val="0"/>
                  </w:checkBox>
                </w:ffData>
              </w:fldChar>
            </w:r>
            <w:r w:rsidRPr="00662D18">
              <w:rPr>
                <w:rFonts w:ascii="Arial" w:hAnsi="Arial" w:cs="Arial"/>
                <w:sz w:val="20"/>
                <w:szCs w:val="20"/>
              </w:rPr>
              <w:instrText xml:space="preserve"> FORMCHECKBOX </w:instrText>
            </w:r>
            <w:r w:rsidR="006F229E">
              <w:rPr>
                <w:rFonts w:ascii="Arial" w:hAnsi="Arial" w:cs="Arial"/>
                <w:sz w:val="20"/>
                <w:szCs w:val="20"/>
              </w:rPr>
            </w:r>
            <w:r w:rsidR="006F229E">
              <w:rPr>
                <w:rFonts w:ascii="Arial" w:hAnsi="Arial" w:cs="Arial"/>
                <w:sz w:val="20"/>
                <w:szCs w:val="20"/>
              </w:rPr>
              <w:fldChar w:fldCharType="separate"/>
            </w:r>
            <w:r w:rsidRPr="00454A65">
              <w:rPr>
                <w:rFonts w:ascii="Arial" w:hAnsi="Arial" w:cs="Arial"/>
                <w:sz w:val="20"/>
                <w:szCs w:val="20"/>
              </w:rPr>
              <w:fldChar w:fldCharType="end"/>
            </w:r>
          </w:p>
        </w:tc>
        <w:tc>
          <w:tcPr>
            <w:tcW w:w="352" w:type="dxa"/>
            <w:tcBorders>
              <w:bottom w:val="single" w:sz="4" w:space="0" w:color="auto"/>
            </w:tcBorders>
            <w:shd w:val="clear" w:color="auto" w:fill="auto"/>
            <w:vAlign w:val="center"/>
          </w:tcPr>
          <w:p w:rsidR="00833712" w:rsidRPr="00662D18" w:rsidRDefault="00833712" w:rsidP="00833712">
            <w:pPr>
              <w:spacing w:before="120" w:after="120"/>
              <w:jc w:val="center"/>
              <w:rPr>
                <w:rFonts w:ascii="Arial" w:hAnsi="Arial" w:cs="Arial"/>
                <w:sz w:val="20"/>
                <w:szCs w:val="20"/>
              </w:rPr>
            </w:pPr>
            <w:r w:rsidRPr="00454A65">
              <w:rPr>
                <w:rFonts w:ascii="Arial" w:hAnsi="Arial" w:cs="Arial"/>
                <w:sz w:val="20"/>
                <w:szCs w:val="20"/>
              </w:rPr>
              <w:fldChar w:fldCharType="begin">
                <w:ffData>
                  <w:name w:val="CaseACocher4"/>
                  <w:enabled/>
                  <w:calcOnExit w:val="0"/>
                  <w:checkBox>
                    <w:sizeAuto/>
                    <w:default w:val="0"/>
                  </w:checkBox>
                </w:ffData>
              </w:fldChar>
            </w:r>
            <w:r w:rsidRPr="00662D18">
              <w:rPr>
                <w:rFonts w:ascii="Arial" w:hAnsi="Arial" w:cs="Arial"/>
                <w:sz w:val="20"/>
                <w:szCs w:val="20"/>
              </w:rPr>
              <w:instrText xml:space="preserve"> FORMCHECKBOX </w:instrText>
            </w:r>
            <w:r w:rsidR="006F229E">
              <w:rPr>
                <w:rFonts w:ascii="Arial" w:hAnsi="Arial" w:cs="Arial"/>
                <w:sz w:val="20"/>
                <w:szCs w:val="20"/>
              </w:rPr>
            </w:r>
            <w:r w:rsidR="006F229E">
              <w:rPr>
                <w:rFonts w:ascii="Arial" w:hAnsi="Arial" w:cs="Arial"/>
                <w:sz w:val="20"/>
                <w:szCs w:val="20"/>
              </w:rPr>
              <w:fldChar w:fldCharType="separate"/>
            </w:r>
            <w:r w:rsidRPr="00454A65">
              <w:rPr>
                <w:rFonts w:ascii="Arial" w:hAnsi="Arial" w:cs="Arial"/>
                <w:sz w:val="20"/>
                <w:szCs w:val="20"/>
              </w:rPr>
              <w:fldChar w:fldCharType="end"/>
            </w:r>
          </w:p>
        </w:tc>
      </w:tr>
      <w:tr w:rsidR="00833712" w:rsidRPr="00662D18" w:rsidTr="00E56411">
        <w:tc>
          <w:tcPr>
            <w:tcW w:w="10528" w:type="dxa"/>
            <w:gridSpan w:val="3"/>
            <w:tcBorders>
              <w:bottom w:val="single" w:sz="4" w:space="0" w:color="auto"/>
            </w:tcBorders>
            <w:shd w:val="clear" w:color="auto" w:fill="auto"/>
            <w:vAlign w:val="center"/>
          </w:tcPr>
          <w:p w:rsidR="00833712" w:rsidRPr="00662D18" w:rsidRDefault="00833712" w:rsidP="00D45F8A">
            <w:pPr>
              <w:spacing w:before="120" w:after="120"/>
              <w:rPr>
                <w:rFonts w:ascii="Arial" w:hAnsi="Arial" w:cs="Arial"/>
                <w:sz w:val="20"/>
                <w:szCs w:val="20"/>
              </w:rPr>
            </w:pPr>
            <w:r w:rsidRPr="00662D18">
              <w:rPr>
                <w:rFonts w:ascii="Arial" w:hAnsi="Arial" w:cs="Arial"/>
                <w:sz w:val="20"/>
                <w:szCs w:val="20"/>
              </w:rPr>
              <w:t xml:space="preserve">Indiquez le numéro de référence de cette autorisation (il s’agit du numéro formé de </w:t>
            </w:r>
            <w:r w:rsidR="00D45F8A" w:rsidRPr="00662D18">
              <w:rPr>
                <w:rFonts w:ascii="Arial" w:hAnsi="Arial" w:cs="Arial"/>
                <w:sz w:val="20"/>
                <w:szCs w:val="20"/>
              </w:rPr>
              <w:t xml:space="preserve">neuf </w:t>
            </w:r>
            <w:r w:rsidRPr="00662D18">
              <w:rPr>
                <w:rFonts w:ascii="Arial" w:hAnsi="Arial" w:cs="Arial"/>
                <w:sz w:val="20"/>
                <w:szCs w:val="20"/>
              </w:rPr>
              <w:t xml:space="preserve">chiffres débutant par 4 </w:t>
            </w:r>
            <w:r w:rsidR="008B7C81" w:rsidRPr="00662D18">
              <w:rPr>
                <w:rFonts w:ascii="Arial" w:hAnsi="Arial" w:cs="Arial"/>
                <w:sz w:val="20"/>
                <w:szCs w:val="20"/>
              </w:rPr>
              <w:t xml:space="preserve">indiqué dans la rubrique </w:t>
            </w:r>
            <w:r w:rsidR="00D45F8A" w:rsidRPr="00662D18">
              <w:rPr>
                <w:rFonts w:ascii="Arial" w:hAnsi="Arial" w:cs="Arial"/>
                <w:sz w:val="20"/>
                <w:szCs w:val="20"/>
              </w:rPr>
              <w:t>« </w:t>
            </w:r>
            <w:r w:rsidR="008B7C81" w:rsidRPr="00662D18">
              <w:rPr>
                <w:rFonts w:ascii="Arial" w:hAnsi="Arial" w:cs="Arial"/>
                <w:sz w:val="20"/>
                <w:szCs w:val="20"/>
              </w:rPr>
              <w:t>N/réf.</w:t>
            </w:r>
            <w:r w:rsidR="00D45F8A" w:rsidRPr="00662D18">
              <w:rPr>
                <w:rFonts w:ascii="Arial" w:hAnsi="Arial" w:cs="Arial"/>
                <w:sz w:val="20"/>
                <w:szCs w:val="20"/>
              </w:rPr>
              <w:t> »</w:t>
            </w:r>
            <w:r w:rsidR="008B7C81" w:rsidRPr="00662D18">
              <w:rPr>
                <w:rFonts w:ascii="Arial" w:hAnsi="Arial" w:cs="Arial"/>
                <w:sz w:val="20"/>
                <w:szCs w:val="20"/>
              </w:rPr>
              <w:t xml:space="preserve"> </w:t>
            </w:r>
            <w:r w:rsidRPr="00662D18">
              <w:rPr>
                <w:rFonts w:ascii="Arial" w:hAnsi="Arial" w:cs="Arial"/>
                <w:sz w:val="20"/>
                <w:szCs w:val="20"/>
              </w:rPr>
              <w:t xml:space="preserve">de cette autorisation) : </w:t>
            </w:r>
            <w:r w:rsidRPr="00454A65">
              <w:rPr>
                <w:rFonts w:ascii="Arial" w:hAnsi="Arial" w:cs="Arial"/>
                <w:sz w:val="20"/>
                <w:szCs w:val="20"/>
              </w:rPr>
              <w:fldChar w:fldCharType="begin">
                <w:ffData>
                  <w:name w:val="Texte1"/>
                  <w:enabled/>
                  <w:calcOnExit w:val="0"/>
                  <w:textInput>
                    <w:type w:val="number"/>
                    <w:maxLength w:val="10"/>
                  </w:textInput>
                </w:ffData>
              </w:fldChar>
            </w:r>
            <w:bookmarkStart w:id="1" w:name="Texte1"/>
            <w:r w:rsidRPr="00662D18">
              <w:rPr>
                <w:rFonts w:ascii="Arial" w:hAnsi="Arial" w:cs="Arial"/>
                <w:sz w:val="20"/>
                <w:szCs w:val="20"/>
              </w:rPr>
              <w:instrText xml:space="preserve"> FORMTEXT </w:instrText>
            </w:r>
            <w:r w:rsidRPr="00454A65">
              <w:rPr>
                <w:rFonts w:ascii="Arial" w:hAnsi="Arial" w:cs="Arial"/>
                <w:sz w:val="20"/>
                <w:szCs w:val="20"/>
              </w:rPr>
            </w:r>
            <w:r w:rsidRPr="00454A65">
              <w:rPr>
                <w:rFonts w:ascii="Arial" w:hAnsi="Arial" w:cs="Arial"/>
                <w:sz w:val="20"/>
                <w:szCs w:val="20"/>
              </w:rPr>
              <w:fldChar w:fldCharType="separate"/>
            </w:r>
            <w:r w:rsidRPr="00662D18">
              <w:rPr>
                <w:rFonts w:ascii="Arial" w:hAnsi="Arial" w:cs="Arial"/>
                <w:noProof/>
                <w:sz w:val="20"/>
                <w:szCs w:val="20"/>
              </w:rPr>
              <w:t> </w:t>
            </w:r>
            <w:r w:rsidRPr="00662D18">
              <w:rPr>
                <w:rFonts w:ascii="Arial" w:hAnsi="Arial" w:cs="Arial"/>
                <w:noProof/>
                <w:sz w:val="20"/>
                <w:szCs w:val="20"/>
              </w:rPr>
              <w:t> </w:t>
            </w:r>
            <w:r w:rsidRPr="00662D18">
              <w:rPr>
                <w:rFonts w:ascii="Arial" w:hAnsi="Arial" w:cs="Arial"/>
                <w:noProof/>
                <w:sz w:val="20"/>
                <w:szCs w:val="20"/>
              </w:rPr>
              <w:t> </w:t>
            </w:r>
            <w:r w:rsidRPr="00662D18">
              <w:rPr>
                <w:rFonts w:ascii="Arial" w:hAnsi="Arial" w:cs="Arial"/>
                <w:noProof/>
                <w:sz w:val="20"/>
                <w:szCs w:val="20"/>
              </w:rPr>
              <w:t> </w:t>
            </w:r>
            <w:r w:rsidRPr="00662D18">
              <w:rPr>
                <w:rFonts w:ascii="Arial" w:hAnsi="Arial" w:cs="Arial"/>
                <w:noProof/>
                <w:sz w:val="20"/>
                <w:szCs w:val="20"/>
              </w:rPr>
              <w:t> </w:t>
            </w:r>
            <w:r w:rsidRPr="00454A65">
              <w:rPr>
                <w:rFonts w:ascii="Arial" w:hAnsi="Arial" w:cs="Arial"/>
                <w:sz w:val="20"/>
                <w:szCs w:val="20"/>
              </w:rPr>
              <w:fldChar w:fldCharType="end"/>
            </w:r>
            <w:bookmarkEnd w:id="1"/>
          </w:p>
        </w:tc>
      </w:tr>
      <w:tr w:rsidR="00833712" w:rsidRPr="00662D18" w:rsidTr="00E56411">
        <w:tc>
          <w:tcPr>
            <w:tcW w:w="10528" w:type="dxa"/>
            <w:gridSpan w:val="3"/>
            <w:shd w:val="clear" w:color="auto" w:fill="auto"/>
          </w:tcPr>
          <w:p w:rsidR="00833712" w:rsidRPr="006917C7" w:rsidRDefault="00833712" w:rsidP="00A12ED9">
            <w:pPr>
              <w:pStyle w:val="textechamps"/>
              <w:spacing w:before="120" w:after="120"/>
              <w:jc w:val="both"/>
            </w:pPr>
            <w:r w:rsidRPr="00662D18">
              <w:t>Pour être admissible à une déclaration de conformité en vertu de l’article 2</w:t>
            </w:r>
            <w:r w:rsidR="00A12ED9">
              <w:t>70</w:t>
            </w:r>
            <w:r w:rsidRPr="00662D18">
              <w:t xml:space="preserve"> de la </w:t>
            </w:r>
            <w:r w:rsidRPr="00454A65">
              <w:rPr>
                <w:rFonts w:cs="Arial"/>
              </w:rPr>
              <w:t>Loi modifiant la</w:t>
            </w:r>
            <w:r w:rsidRPr="00454A65">
              <w:rPr>
                <w:rFonts w:cs="Arial"/>
                <w:sz w:val="22"/>
                <w:szCs w:val="22"/>
                <w:lang w:eastAsia="en-US"/>
              </w:rPr>
              <w:t xml:space="preserve"> L</w:t>
            </w:r>
            <w:r w:rsidRPr="00454A65">
              <w:rPr>
                <w:rFonts w:cs="Arial"/>
              </w:rPr>
              <w:t>QE</w:t>
            </w:r>
            <w:r w:rsidRPr="00662D18">
              <w:t xml:space="preserve">, les réponses doivent être </w:t>
            </w:r>
            <w:r w:rsidRPr="00662D18">
              <w:rPr>
                <w:b/>
              </w:rPr>
              <w:t>OUI</w:t>
            </w:r>
            <w:r w:rsidRPr="006917C7">
              <w:t xml:space="preserve"> </w:t>
            </w:r>
            <w:r w:rsidR="00D45F8A" w:rsidRPr="00662D18">
              <w:t xml:space="preserve">à </w:t>
            </w:r>
            <w:r w:rsidRPr="00662D18">
              <w:rPr>
                <w:b/>
              </w:rPr>
              <w:t>toutes les questions</w:t>
            </w:r>
            <w:r w:rsidRPr="00662D18">
              <w:t xml:space="preserve"> de la </w:t>
            </w:r>
            <w:r w:rsidR="00D45F8A" w:rsidRPr="00662D18">
              <w:t>s</w:t>
            </w:r>
            <w:r w:rsidRPr="00662D18">
              <w:t xml:space="preserve">ection 3 </w:t>
            </w:r>
            <w:r w:rsidR="00E131E3" w:rsidRPr="00662D18">
              <w:t>(« </w:t>
            </w:r>
            <w:r w:rsidRPr="00662D18">
              <w:t>Assujettissement à la déclaration de conformité</w:t>
            </w:r>
            <w:r w:rsidR="00E131E3" w:rsidRPr="00662D18">
              <w:t> »)</w:t>
            </w:r>
            <w:r w:rsidR="00A642BA" w:rsidRPr="00662D18">
              <w:t xml:space="preserve"> (sauf </w:t>
            </w:r>
            <w:r w:rsidR="00D45F8A" w:rsidRPr="00662D18">
              <w:t xml:space="preserve">à </w:t>
            </w:r>
            <w:r w:rsidR="00A642BA" w:rsidRPr="00662D18">
              <w:t xml:space="preserve">la </w:t>
            </w:r>
            <w:r w:rsidR="00E131E3" w:rsidRPr="00662D18">
              <w:t xml:space="preserve">quatrième </w:t>
            </w:r>
            <w:r w:rsidR="00A642BA" w:rsidRPr="00662D18">
              <w:t>question sur les normes de localisation)</w:t>
            </w:r>
            <w:r w:rsidRPr="00662D18">
              <w:t xml:space="preserve">. </w:t>
            </w:r>
            <w:r w:rsidRPr="00662D18">
              <w:rPr>
                <w:b/>
              </w:rPr>
              <w:t>Sinon</w:t>
            </w:r>
            <w:r w:rsidRPr="00662D18">
              <w:t xml:space="preserve">, vous êtes tenu de soumettre au ministre une demande d’autorisation </w:t>
            </w:r>
            <w:r w:rsidR="00D45F8A" w:rsidRPr="00662D18">
              <w:rPr>
                <w:rFonts w:cs="Arial"/>
                <w:color w:val="000000"/>
              </w:rPr>
              <w:t>conformément</w:t>
            </w:r>
            <w:r w:rsidRPr="00662D18">
              <w:rPr>
                <w:rFonts w:cs="Arial"/>
                <w:color w:val="000000"/>
              </w:rPr>
              <w:t xml:space="preserve"> aux articles 4 et 5 du </w:t>
            </w:r>
            <w:hyperlink r:id="rId17" w:history="1">
              <w:r w:rsidRPr="00662D18">
                <w:rPr>
                  <w:rStyle w:val="Lienhypertexte"/>
                  <w:rFonts w:cs="Arial"/>
                </w:rPr>
                <w:t>Règlement sur les usines de béton bitumineux</w:t>
              </w:r>
            </w:hyperlink>
            <w:r w:rsidR="00A642BA" w:rsidRPr="00662D18">
              <w:rPr>
                <w:rFonts w:cs="Arial"/>
                <w:color w:val="000000"/>
              </w:rPr>
              <w:t xml:space="preserve"> (chapitre Q-2, r.</w:t>
            </w:r>
            <w:r w:rsidR="00E131E3" w:rsidRPr="00454A65">
              <w:rPr>
                <w:rFonts w:cs="Arial"/>
                <w:color w:val="000000"/>
              </w:rPr>
              <w:t> </w:t>
            </w:r>
            <w:r w:rsidR="00A642BA" w:rsidRPr="00662D18">
              <w:rPr>
                <w:rFonts w:cs="Arial"/>
                <w:color w:val="000000"/>
              </w:rPr>
              <w:t>48)</w:t>
            </w:r>
            <w:r w:rsidR="00D45F8A" w:rsidRPr="00662D18">
              <w:rPr>
                <w:rFonts w:cs="Arial"/>
                <w:color w:val="000000"/>
              </w:rPr>
              <w:t>.</w:t>
            </w:r>
          </w:p>
        </w:tc>
      </w:tr>
    </w:tbl>
    <w:p w:rsidR="002950FF" w:rsidRPr="00662D18" w:rsidRDefault="002950FF" w:rsidP="009F42A7">
      <w:pPr>
        <w:spacing w:after="0" w:line="240" w:lineRule="auto"/>
        <w:rPr>
          <w:rStyle w:val="Rfrenceple"/>
          <w:b/>
          <w:smallCaps w:val="0"/>
          <w:sz w:val="24"/>
          <w:szCs w:val="24"/>
        </w:rPr>
      </w:pPr>
    </w:p>
    <w:p w:rsidR="006D7B4E" w:rsidRPr="00662D18" w:rsidRDefault="00A0267C" w:rsidP="002950FF">
      <w:pPr>
        <w:numPr>
          <w:ilvl w:val="0"/>
          <w:numId w:val="2"/>
        </w:numPr>
        <w:spacing w:after="120"/>
        <w:rPr>
          <w:rStyle w:val="lev"/>
          <w:sz w:val="28"/>
          <w:szCs w:val="28"/>
        </w:rPr>
      </w:pPr>
      <w:r w:rsidRPr="00662D18">
        <w:rPr>
          <w:rStyle w:val="lev"/>
          <w:sz w:val="28"/>
          <w:szCs w:val="28"/>
        </w:rPr>
        <w:t>EXIGENCES RÈGLEMENTAIRES APPLICABLES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gridCol w:w="992"/>
      </w:tblGrid>
      <w:tr w:rsidR="00232EA2" w:rsidRPr="00662D18" w:rsidTr="006C7E5F">
        <w:tc>
          <w:tcPr>
            <w:tcW w:w="9493" w:type="dxa"/>
            <w:tcBorders>
              <w:bottom w:val="single" w:sz="4" w:space="0" w:color="auto"/>
            </w:tcBorders>
            <w:shd w:val="pct10" w:color="auto" w:fill="auto"/>
          </w:tcPr>
          <w:p w:rsidR="00232EA2" w:rsidRPr="00662D18" w:rsidRDefault="00232EA2" w:rsidP="00FC7890">
            <w:pPr>
              <w:spacing w:before="120" w:after="120"/>
              <w:rPr>
                <w:rFonts w:ascii="Arial" w:hAnsi="Arial" w:cs="Arial"/>
                <w:b/>
                <w:sz w:val="20"/>
                <w:szCs w:val="20"/>
              </w:rPr>
            </w:pPr>
          </w:p>
        </w:tc>
        <w:tc>
          <w:tcPr>
            <w:tcW w:w="992" w:type="dxa"/>
            <w:tcBorders>
              <w:bottom w:val="single" w:sz="4" w:space="0" w:color="auto"/>
            </w:tcBorders>
            <w:shd w:val="pct10" w:color="auto" w:fill="auto"/>
          </w:tcPr>
          <w:p w:rsidR="00232EA2" w:rsidRPr="00662D18" w:rsidRDefault="00232EA2" w:rsidP="00FC7890">
            <w:pPr>
              <w:spacing w:before="120" w:after="120"/>
              <w:jc w:val="center"/>
              <w:rPr>
                <w:rFonts w:ascii="Arial" w:hAnsi="Arial" w:cs="Arial"/>
                <w:b/>
                <w:sz w:val="20"/>
                <w:szCs w:val="20"/>
              </w:rPr>
            </w:pPr>
            <w:r w:rsidRPr="00662D18">
              <w:rPr>
                <w:rFonts w:ascii="Arial" w:hAnsi="Arial" w:cs="Arial"/>
                <w:b/>
                <w:sz w:val="20"/>
                <w:szCs w:val="20"/>
              </w:rPr>
              <w:t>OUI</w:t>
            </w:r>
          </w:p>
        </w:tc>
      </w:tr>
      <w:tr w:rsidR="00232EA2" w:rsidRPr="00662D18" w:rsidTr="006C7E5F">
        <w:tc>
          <w:tcPr>
            <w:tcW w:w="9493" w:type="dxa"/>
            <w:tcBorders>
              <w:bottom w:val="single" w:sz="4" w:space="0" w:color="auto"/>
            </w:tcBorders>
            <w:shd w:val="clear" w:color="auto" w:fill="auto"/>
          </w:tcPr>
          <w:p w:rsidR="00232EA2" w:rsidRPr="00662D18" w:rsidRDefault="00232EA2" w:rsidP="00B77FD4">
            <w:pPr>
              <w:autoSpaceDE w:val="0"/>
              <w:autoSpaceDN w:val="0"/>
              <w:adjustRightInd w:val="0"/>
              <w:spacing w:before="120" w:after="120" w:line="240" w:lineRule="auto"/>
              <w:ind w:left="29"/>
              <w:jc w:val="both"/>
              <w:rPr>
                <w:rFonts w:ascii="Arial" w:hAnsi="Arial" w:cs="Arial"/>
                <w:sz w:val="20"/>
                <w:szCs w:val="20"/>
                <w:lang w:eastAsia="fr-CA"/>
              </w:rPr>
            </w:pPr>
            <w:r w:rsidRPr="00662D18">
              <w:rPr>
                <w:rFonts w:ascii="Arial" w:hAnsi="Arial" w:cs="Arial"/>
                <w:sz w:val="20"/>
                <w:szCs w:val="20"/>
              </w:rPr>
              <w:t xml:space="preserve">Je suis conscient que les dispositions du Règlement sur les usines de béton bitumineux demeurent applicables (sous réserve de ses articles 4 et 5) à l’usine de béton bitumineux </w:t>
            </w:r>
            <w:r w:rsidR="00D45F8A" w:rsidRPr="00662D18">
              <w:rPr>
                <w:rFonts w:ascii="Arial" w:hAnsi="Arial" w:cs="Arial"/>
                <w:sz w:val="20"/>
                <w:szCs w:val="20"/>
              </w:rPr>
              <w:t xml:space="preserve">qui </w:t>
            </w:r>
            <w:r w:rsidRPr="00662D18">
              <w:rPr>
                <w:rFonts w:ascii="Arial" w:hAnsi="Arial" w:cs="Arial"/>
                <w:sz w:val="20"/>
                <w:szCs w:val="20"/>
              </w:rPr>
              <w:t xml:space="preserve">fait l’objet de la présente déclaration. </w:t>
            </w:r>
          </w:p>
        </w:tc>
        <w:tc>
          <w:tcPr>
            <w:tcW w:w="992" w:type="dxa"/>
            <w:shd w:val="clear" w:color="auto" w:fill="auto"/>
            <w:vAlign w:val="center"/>
          </w:tcPr>
          <w:p w:rsidR="00232EA2" w:rsidRPr="00662D18" w:rsidRDefault="00232EA2" w:rsidP="00D47B23">
            <w:pPr>
              <w:pStyle w:val="textechamps"/>
              <w:spacing w:before="120" w:after="120"/>
              <w:jc w:val="center"/>
            </w:pPr>
            <w:r w:rsidRPr="00454A65">
              <w:fldChar w:fldCharType="begin">
                <w:ffData>
                  <w:name w:val="CaseACocher4"/>
                  <w:enabled/>
                  <w:calcOnExit w:val="0"/>
                  <w:checkBox>
                    <w:sizeAuto/>
                    <w:default w:val="0"/>
                  </w:checkBox>
                </w:ffData>
              </w:fldChar>
            </w:r>
            <w:r w:rsidRPr="00662D18">
              <w:instrText xml:space="preserve"> FORMCHECKBOX </w:instrText>
            </w:r>
            <w:r w:rsidR="006F229E">
              <w:fldChar w:fldCharType="separate"/>
            </w:r>
            <w:r w:rsidRPr="00454A65">
              <w:fldChar w:fldCharType="end"/>
            </w:r>
          </w:p>
        </w:tc>
      </w:tr>
    </w:tbl>
    <w:p w:rsidR="00A35CA7" w:rsidRPr="009F42A7" w:rsidRDefault="00A35CA7">
      <w:pPr>
        <w:spacing w:after="0" w:line="240" w:lineRule="auto"/>
        <w:rPr>
          <w:rStyle w:val="lev"/>
          <w:sz w:val="24"/>
          <w:szCs w:val="24"/>
        </w:rPr>
      </w:pPr>
    </w:p>
    <w:p w:rsidR="00632894" w:rsidRPr="00662D18" w:rsidRDefault="00632894" w:rsidP="009F42A7">
      <w:pPr>
        <w:numPr>
          <w:ilvl w:val="0"/>
          <w:numId w:val="2"/>
        </w:numPr>
        <w:spacing w:after="120"/>
        <w:ind w:left="792"/>
        <w:rPr>
          <w:rStyle w:val="lev"/>
          <w:sz w:val="28"/>
          <w:szCs w:val="28"/>
        </w:rPr>
      </w:pPr>
      <w:r w:rsidRPr="00662D18">
        <w:rPr>
          <w:rStyle w:val="lev"/>
          <w:sz w:val="28"/>
          <w:szCs w:val="28"/>
        </w:rPr>
        <w:t>TARIFICATION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gridCol w:w="1067"/>
      </w:tblGrid>
      <w:tr w:rsidR="00A35CA7" w:rsidRPr="00662D18" w:rsidTr="00687054">
        <w:tc>
          <w:tcPr>
            <w:tcW w:w="9544" w:type="dxa"/>
            <w:tcBorders>
              <w:bottom w:val="single" w:sz="4" w:space="0" w:color="auto"/>
            </w:tcBorders>
            <w:shd w:val="pct10" w:color="auto" w:fill="auto"/>
          </w:tcPr>
          <w:p w:rsidR="00A35CA7" w:rsidRPr="00662D18" w:rsidRDefault="00A35CA7" w:rsidP="00687054">
            <w:pPr>
              <w:spacing w:before="120" w:after="120"/>
              <w:rPr>
                <w:rFonts w:ascii="Arial" w:hAnsi="Arial" w:cs="Arial"/>
                <w:b/>
                <w:sz w:val="20"/>
                <w:szCs w:val="20"/>
              </w:rPr>
            </w:pPr>
            <w:r w:rsidRPr="00662D18">
              <w:rPr>
                <w:rFonts w:ascii="Arial" w:hAnsi="Arial" w:cs="Arial"/>
                <w:b/>
                <w:sz w:val="20"/>
                <w:szCs w:val="20"/>
              </w:rPr>
              <w:t>Tarification</w:t>
            </w:r>
          </w:p>
        </w:tc>
        <w:tc>
          <w:tcPr>
            <w:tcW w:w="1072" w:type="dxa"/>
            <w:tcBorders>
              <w:bottom w:val="single" w:sz="4" w:space="0" w:color="auto"/>
            </w:tcBorders>
            <w:shd w:val="pct10" w:color="auto" w:fill="auto"/>
          </w:tcPr>
          <w:p w:rsidR="00A35CA7" w:rsidRPr="00662D18" w:rsidRDefault="00A35CA7" w:rsidP="00687054">
            <w:pPr>
              <w:spacing w:before="120" w:after="120"/>
              <w:jc w:val="center"/>
              <w:rPr>
                <w:rFonts w:ascii="Arial" w:hAnsi="Arial" w:cs="Arial"/>
                <w:b/>
                <w:sz w:val="20"/>
                <w:szCs w:val="20"/>
              </w:rPr>
            </w:pPr>
            <w:r w:rsidRPr="00662D18">
              <w:rPr>
                <w:rFonts w:ascii="Arial" w:hAnsi="Arial" w:cs="Arial"/>
                <w:b/>
                <w:sz w:val="20"/>
                <w:szCs w:val="20"/>
              </w:rPr>
              <w:t>OUI</w:t>
            </w:r>
          </w:p>
        </w:tc>
      </w:tr>
      <w:tr w:rsidR="00A35CA7" w:rsidRPr="00662D18" w:rsidTr="00687054">
        <w:tc>
          <w:tcPr>
            <w:tcW w:w="9544" w:type="dxa"/>
            <w:shd w:val="clear" w:color="auto" w:fill="auto"/>
          </w:tcPr>
          <w:p w:rsidR="00A35CA7" w:rsidRPr="00662D18" w:rsidRDefault="00A35CA7" w:rsidP="00454A65">
            <w:pPr>
              <w:pStyle w:val="textechamps"/>
              <w:spacing w:before="120" w:after="120"/>
              <w:jc w:val="both"/>
            </w:pPr>
            <w:r w:rsidRPr="00662D18">
              <w:rPr>
                <w:bCs/>
              </w:rPr>
              <w:t>Le paiement</w:t>
            </w:r>
            <w:r w:rsidR="00454A65">
              <w:t> des frais exigibles de 222 </w:t>
            </w:r>
            <w:r w:rsidRPr="00662D18">
              <w:t>$ prévus à l’article 2</w:t>
            </w:r>
            <w:r w:rsidR="00A12ED9">
              <w:t>71</w:t>
            </w:r>
            <w:r w:rsidRPr="00662D18">
              <w:t xml:space="preserve"> de la </w:t>
            </w:r>
            <w:r w:rsidRPr="00454A65">
              <w:rPr>
                <w:rFonts w:cs="Arial"/>
              </w:rPr>
              <w:t>Loi modifiant la</w:t>
            </w:r>
            <w:r w:rsidRPr="00454A65">
              <w:rPr>
                <w:rFonts w:cs="Arial"/>
                <w:sz w:val="22"/>
                <w:szCs w:val="22"/>
                <w:lang w:eastAsia="en-US"/>
              </w:rPr>
              <w:t xml:space="preserve"> L</w:t>
            </w:r>
            <w:r w:rsidRPr="00454A65">
              <w:rPr>
                <w:rFonts w:cs="Arial"/>
              </w:rPr>
              <w:t>QE</w:t>
            </w:r>
            <w:r w:rsidRPr="00662D18">
              <w:t xml:space="preserve"> est joint à la déclaration de conformité.</w:t>
            </w:r>
          </w:p>
          <w:p w:rsidR="00A35CA7" w:rsidRPr="00662D18" w:rsidRDefault="00A35CA7" w:rsidP="00454A65">
            <w:pPr>
              <w:pStyle w:val="textechamps"/>
              <w:spacing w:before="120" w:after="120"/>
              <w:jc w:val="both"/>
            </w:pPr>
            <w:r w:rsidRPr="00662D18">
              <w:t>Ces frais sont payables en espèces, par chèque ou par mandat bancaire ou postal fait à l’ordre du ministre des Finances.</w:t>
            </w:r>
          </w:p>
        </w:tc>
        <w:tc>
          <w:tcPr>
            <w:tcW w:w="1072" w:type="dxa"/>
            <w:vAlign w:val="center"/>
          </w:tcPr>
          <w:p w:rsidR="00A35CA7" w:rsidRPr="00662D18" w:rsidRDefault="00A35CA7" w:rsidP="00687054">
            <w:pPr>
              <w:pStyle w:val="textechamps"/>
              <w:spacing w:before="120" w:after="120"/>
              <w:jc w:val="center"/>
            </w:pPr>
            <w:r w:rsidRPr="00454A65">
              <w:fldChar w:fldCharType="begin">
                <w:ffData>
                  <w:name w:val="CaseACocher4"/>
                  <w:enabled/>
                  <w:calcOnExit w:val="0"/>
                  <w:checkBox>
                    <w:sizeAuto/>
                    <w:default w:val="0"/>
                  </w:checkBox>
                </w:ffData>
              </w:fldChar>
            </w:r>
            <w:r w:rsidRPr="00662D18">
              <w:instrText xml:space="preserve"> FORMCHECKBOX </w:instrText>
            </w:r>
            <w:r w:rsidR="006F229E">
              <w:fldChar w:fldCharType="separate"/>
            </w:r>
            <w:r w:rsidRPr="00454A65">
              <w:fldChar w:fldCharType="end"/>
            </w:r>
          </w:p>
        </w:tc>
      </w:tr>
    </w:tbl>
    <w:p w:rsidR="00E8479E" w:rsidRPr="00662D18" w:rsidRDefault="00E8479E" w:rsidP="009F42A7">
      <w:pPr>
        <w:spacing w:after="0" w:line="240" w:lineRule="auto"/>
        <w:rPr>
          <w:rStyle w:val="lev"/>
        </w:rPr>
      </w:pPr>
    </w:p>
    <w:p w:rsidR="002E400D" w:rsidRPr="00662D18" w:rsidRDefault="0002651D" w:rsidP="006D7B4E">
      <w:pPr>
        <w:numPr>
          <w:ilvl w:val="0"/>
          <w:numId w:val="2"/>
        </w:numPr>
        <w:spacing w:after="120"/>
        <w:rPr>
          <w:rStyle w:val="lev"/>
          <w:sz w:val="28"/>
          <w:szCs w:val="28"/>
        </w:rPr>
      </w:pPr>
      <w:r w:rsidRPr="00662D18">
        <w:rPr>
          <w:rStyle w:val="lev"/>
          <w:sz w:val="28"/>
          <w:szCs w:val="28"/>
        </w:rPr>
        <w:t>DÉCLARATION</w:t>
      </w:r>
      <w:r w:rsidR="0099316B" w:rsidRPr="00662D18">
        <w:rPr>
          <w:rStyle w:val="lev"/>
          <w:sz w:val="28"/>
          <w:szCs w:val="28"/>
        </w:rPr>
        <w:t>S</w:t>
      </w:r>
      <w:r w:rsidRPr="00662D18">
        <w:rPr>
          <w:rStyle w:val="lev"/>
          <w:sz w:val="28"/>
          <w:szCs w:val="28"/>
        </w:rPr>
        <w:t xml:space="preserve"> ET SIGNATURE</w:t>
      </w:r>
      <w:r w:rsidR="0099316B" w:rsidRPr="00662D18">
        <w:rPr>
          <w:rStyle w:val="lev"/>
          <w:sz w:val="28"/>
          <w:szCs w:val="28"/>
        </w:rPr>
        <w:t>S</w:t>
      </w:r>
      <w:r w:rsidR="00D838AE" w:rsidRPr="00662D18">
        <w:rPr>
          <w:rStyle w:val="lev"/>
          <w:sz w:val="28"/>
          <w:szCs w:val="28"/>
        </w:rPr>
        <w:t xml:space="preserve"> </w:t>
      </w:r>
    </w:p>
    <w:p w:rsidR="00E131E3" w:rsidRPr="00662D18" w:rsidRDefault="00E131E3" w:rsidP="009F42A7">
      <w:pPr>
        <w:spacing w:after="120" w:line="254" w:lineRule="auto"/>
        <w:jc w:val="both"/>
        <w:rPr>
          <w:rStyle w:val="lev"/>
          <w:rFonts w:ascii="Arial" w:hAnsi="Arial" w:cs="Arial"/>
          <w:b w:val="0"/>
        </w:rPr>
      </w:pPr>
      <w:r w:rsidRPr="00662D18">
        <w:rPr>
          <w:rStyle w:val="lev"/>
          <w:rFonts w:ascii="Arial" w:hAnsi="Arial" w:cs="Arial"/>
          <w:b w:val="0"/>
        </w:rPr>
        <w:t xml:space="preserve">Cette déclaration de conformité doit être transmise au ministre au moins 30 jours avant </w:t>
      </w:r>
      <w:r w:rsidR="00974B02" w:rsidRPr="00662D18">
        <w:rPr>
          <w:rStyle w:val="lev"/>
          <w:rFonts w:ascii="Arial" w:hAnsi="Arial" w:cs="Arial"/>
          <w:b w:val="0"/>
        </w:rPr>
        <w:t>d’établir ou de relocaliser l’usine de béton bitumineux</w:t>
      </w:r>
      <w:r w:rsidRPr="00662D18">
        <w:rPr>
          <w:rStyle w:val="lev"/>
          <w:rFonts w:ascii="Arial" w:hAnsi="Arial" w:cs="Arial"/>
          <w:b w:val="0"/>
        </w:rPr>
        <w:t>.</w:t>
      </w:r>
    </w:p>
    <w:p w:rsidR="00E131E3" w:rsidRPr="00662D18" w:rsidRDefault="00E131E3" w:rsidP="009F42A7">
      <w:pPr>
        <w:spacing w:after="120" w:line="254" w:lineRule="auto"/>
        <w:jc w:val="both"/>
        <w:rPr>
          <w:rStyle w:val="lev"/>
          <w:rFonts w:ascii="Arial" w:hAnsi="Arial" w:cs="Arial"/>
          <w:b w:val="0"/>
        </w:rPr>
      </w:pPr>
      <w:r w:rsidRPr="00662D18">
        <w:rPr>
          <w:rStyle w:val="lev"/>
          <w:rFonts w:ascii="Arial" w:hAnsi="Arial" w:cs="Arial"/>
          <w:b w:val="0"/>
        </w:rPr>
        <w:t>Les documents produits en soutien à la déclaration de conformité peuvent faire l’objet de vérifications et doivent être tenus à la disposition du ministre.</w:t>
      </w:r>
    </w:p>
    <w:p w:rsidR="00E131E3" w:rsidRPr="00662D18" w:rsidRDefault="00E131E3" w:rsidP="009F42A7">
      <w:pPr>
        <w:spacing w:after="120" w:line="254" w:lineRule="auto"/>
        <w:jc w:val="both"/>
        <w:rPr>
          <w:rStyle w:val="lev"/>
          <w:rFonts w:ascii="Arial" w:hAnsi="Arial" w:cs="Arial"/>
          <w:b w:val="0"/>
        </w:rPr>
      </w:pPr>
      <w:r w:rsidRPr="00662D18">
        <w:rPr>
          <w:rStyle w:val="lev"/>
          <w:rFonts w:ascii="Arial" w:hAnsi="Arial" w:cs="Arial"/>
          <w:b w:val="0"/>
        </w:rPr>
        <w:t>Les dispositions de l’article 2</w:t>
      </w:r>
      <w:r w:rsidR="00A12ED9">
        <w:rPr>
          <w:rStyle w:val="lev"/>
          <w:rFonts w:ascii="Arial" w:hAnsi="Arial" w:cs="Arial"/>
          <w:b w:val="0"/>
        </w:rPr>
        <w:t>70</w:t>
      </w:r>
      <w:r w:rsidRPr="00662D18">
        <w:rPr>
          <w:rStyle w:val="lev"/>
          <w:rFonts w:ascii="Arial" w:hAnsi="Arial" w:cs="Arial"/>
          <w:b w:val="0"/>
        </w:rPr>
        <w:t xml:space="preserve"> n’ont pas pour effet de restreindre tout pouvoir que peut exercer le ministre dans le cas où l’activité qui a fait l’objet d’une déclaration de conformité est réalisée en contravention avec la Loi sur la qualité de l’environnement ou </w:t>
      </w:r>
      <w:r w:rsidR="00CC1EAD" w:rsidRPr="00662D18">
        <w:rPr>
          <w:rStyle w:val="lev"/>
          <w:rFonts w:ascii="Arial" w:hAnsi="Arial" w:cs="Arial"/>
          <w:b w:val="0"/>
        </w:rPr>
        <w:t xml:space="preserve">avec </w:t>
      </w:r>
      <w:r w:rsidRPr="00662D18">
        <w:rPr>
          <w:rStyle w:val="lev"/>
          <w:rFonts w:ascii="Arial" w:hAnsi="Arial" w:cs="Arial"/>
          <w:b w:val="0"/>
        </w:rPr>
        <w:t>l’un de ses règlements. En outre, la personne ou la municipalité qui ne transmet pas la déclaration ou qui ne respecte pas les conditions prévues par l’article 2</w:t>
      </w:r>
      <w:r w:rsidR="00A12ED9">
        <w:rPr>
          <w:rStyle w:val="lev"/>
          <w:rFonts w:ascii="Arial" w:hAnsi="Arial" w:cs="Arial"/>
          <w:b w:val="0"/>
        </w:rPr>
        <w:t>70</w:t>
      </w:r>
      <w:r w:rsidRPr="00662D18">
        <w:rPr>
          <w:rStyle w:val="lev"/>
          <w:rFonts w:ascii="Arial" w:hAnsi="Arial" w:cs="Arial"/>
          <w:b w:val="0"/>
        </w:rPr>
        <w:t xml:space="preserve"> est réputée avoir réalisé son activité sans autorisation et est passible des recours, sanctions et amendes applicables dans ces cas.</w:t>
      </w:r>
    </w:p>
    <w:p w:rsidR="00E131E3" w:rsidRPr="00662D18" w:rsidRDefault="00E131E3" w:rsidP="009F42A7">
      <w:pPr>
        <w:spacing w:after="120" w:line="254" w:lineRule="auto"/>
        <w:jc w:val="both"/>
        <w:rPr>
          <w:rStyle w:val="lev"/>
          <w:rFonts w:ascii="Arial" w:hAnsi="Arial" w:cs="Arial"/>
          <w:b w:val="0"/>
        </w:rPr>
      </w:pPr>
      <w:r w:rsidRPr="00454A65">
        <w:rPr>
          <w:rStyle w:val="lev"/>
          <w:rFonts w:ascii="Arial" w:hAnsi="Arial" w:cs="Arial"/>
          <w:b w:val="0"/>
        </w:rPr>
        <w:t>Quiconque</w:t>
      </w:r>
      <w:r w:rsidRPr="00662D18">
        <w:rPr>
          <w:rStyle w:val="lev"/>
          <w:rFonts w:ascii="Arial" w:hAnsi="Arial" w:cs="Arial"/>
          <w:b w:val="0"/>
        </w:rPr>
        <w:t xml:space="preserve"> produit ou signe une déclaration fausse ou trompeuse </w:t>
      </w:r>
      <w:r w:rsidRPr="006917C7">
        <w:rPr>
          <w:rStyle w:val="lev"/>
          <w:rFonts w:ascii="Arial" w:hAnsi="Arial" w:cs="Arial"/>
          <w:b w:val="0"/>
        </w:rPr>
        <w:t>c</w:t>
      </w:r>
      <w:r w:rsidRPr="00662D18">
        <w:rPr>
          <w:rStyle w:val="lev"/>
          <w:rFonts w:ascii="Arial" w:hAnsi="Arial" w:cs="Arial"/>
          <w:b w:val="0"/>
        </w:rPr>
        <w:t>ommet une infraction et est passible, dans le cas d’une personne physique, d’une amende de 5 000 $ à 500 000 $ ou, malgré l’article 231 du Code de procédure pénale (chapitre C-25.1), d’une peine d’emprisonnement maximale de 18 mois, ou des deux à la fois, et, dans les autres cas, d’une amende de 15 000 $ à 3 000 000 $.</w:t>
      </w:r>
    </w:p>
    <w:p w:rsidR="00E131E3" w:rsidRPr="00662D18" w:rsidRDefault="00E131E3" w:rsidP="009F42A7">
      <w:pPr>
        <w:spacing w:after="120" w:line="254" w:lineRule="auto"/>
        <w:jc w:val="both"/>
        <w:rPr>
          <w:rStyle w:val="lev"/>
          <w:rFonts w:ascii="Arial" w:hAnsi="Arial" w:cs="Arial"/>
          <w:b w:val="0"/>
        </w:rPr>
      </w:pPr>
      <w:r w:rsidRPr="00662D18">
        <w:rPr>
          <w:rStyle w:val="lev"/>
          <w:rFonts w:ascii="Arial" w:hAnsi="Arial" w:cs="Arial"/>
          <w:b w:val="0"/>
        </w:rPr>
        <w:t>Soyez également avisé que, lorsqu’une poursuite pénale est intentée, pour l’un de ces motifs, contre un professionnel au sens du Code des professions (chapitre C-26), le ministre doit en informer le syndic de l’ordre professionnel concerné.</w:t>
      </w:r>
    </w:p>
    <w:p w:rsidR="003311F6" w:rsidRPr="00662D18" w:rsidRDefault="00E131E3" w:rsidP="009F42A7">
      <w:pPr>
        <w:spacing w:line="254" w:lineRule="auto"/>
        <w:jc w:val="both"/>
        <w:rPr>
          <w:rFonts w:ascii="Arial" w:hAnsi="Arial" w:cs="Arial"/>
        </w:rPr>
      </w:pPr>
      <w:r w:rsidRPr="00662D18">
        <w:rPr>
          <w:rStyle w:val="lev"/>
          <w:rFonts w:ascii="Arial" w:hAnsi="Arial" w:cs="Arial"/>
          <w:b w:val="0"/>
        </w:rPr>
        <w:t>Les articles 115.33 et 115.35 à 115.46 de la Loi sur la qualité de l’environnement s’appliquent à une infraction visée au premier alinéa, avec les adaptations nécessaires.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5266"/>
      </w:tblGrid>
      <w:tr w:rsidR="00C551A7" w:rsidRPr="00662D18" w:rsidTr="00FC7890">
        <w:tc>
          <w:tcPr>
            <w:tcW w:w="10678" w:type="dxa"/>
            <w:gridSpan w:val="2"/>
            <w:shd w:val="pct10" w:color="auto" w:fill="auto"/>
          </w:tcPr>
          <w:p w:rsidR="00C551A7" w:rsidRPr="00662D18" w:rsidRDefault="00C551A7" w:rsidP="001114E5">
            <w:pPr>
              <w:spacing w:before="60" w:after="60" w:line="240" w:lineRule="auto"/>
              <w:jc w:val="both"/>
              <w:rPr>
                <w:rFonts w:ascii="Arial" w:hAnsi="Arial" w:cs="Arial"/>
                <w:b/>
                <w:sz w:val="20"/>
                <w:szCs w:val="20"/>
              </w:rPr>
            </w:pPr>
            <w:r w:rsidRPr="00662D18">
              <w:rPr>
                <w:rFonts w:ascii="Arial" w:hAnsi="Arial" w:cs="Arial"/>
                <w:b/>
                <w:sz w:val="20"/>
                <w:szCs w:val="20"/>
              </w:rPr>
              <w:t>Déclarant</w:t>
            </w:r>
          </w:p>
        </w:tc>
      </w:tr>
      <w:tr w:rsidR="00C551A7" w:rsidRPr="00662D18" w:rsidTr="00612B84">
        <w:trPr>
          <w:trHeight w:val="855"/>
        </w:trPr>
        <w:tc>
          <w:tcPr>
            <w:tcW w:w="10678" w:type="dxa"/>
            <w:gridSpan w:val="2"/>
            <w:shd w:val="pct10" w:color="auto" w:fill="auto"/>
          </w:tcPr>
          <w:p w:rsidR="00745658" w:rsidRPr="00662D18" w:rsidRDefault="00C551A7" w:rsidP="001114E5">
            <w:pPr>
              <w:spacing w:before="60" w:after="60" w:line="240" w:lineRule="auto"/>
              <w:jc w:val="both"/>
              <w:rPr>
                <w:rFonts w:ascii="Arial" w:hAnsi="Arial" w:cs="Arial"/>
                <w:b/>
                <w:i/>
                <w:sz w:val="20"/>
                <w:szCs w:val="20"/>
              </w:rPr>
            </w:pPr>
            <w:r w:rsidRPr="00662D18">
              <w:rPr>
                <w:rFonts w:ascii="Arial" w:hAnsi="Arial" w:cs="Arial"/>
                <w:b/>
                <w:i/>
                <w:sz w:val="20"/>
                <w:szCs w:val="20"/>
              </w:rPr>
              <w:t>J</w:t>
            </w:r>
            <w:r w:rsidR="009C3BE3" w:rsidRPr="00662D18">
              <w:rPr>
                <w:rFonts w:ascii="Arial" w:hAnsi="Arial" w:cs="Arial"/>
                <w:b/>
                <w:i/>
                <w:sz w:val="20"/>
                <w:szCs w:val="20"/>
              </w:rPr>
              <w:t>e déclare</w:t>
            </w:r>
            <w:r w:rsidRPr="00662D18">
              <w:rPr>
                <w:rFonts w:ascii="Arial" w:hAnsi="Arial" w:cs="Arial"/>
                <w:b/>
                <w:i/>
                <w:sz w:val="20"/>
                <w:szCs w:val="20"/>
              </w:rPr>
              <w:t xml:space="preserve"> que les renseignements inscrits aux sections </w:t>
            </w:r>
            <w:r w:rsidR="00324DE6" w:rsidRPr="00662D18">
              <w:rPr>
                <w:rFonts w:ascii="Arial" w:hAnsi="Arial" w:cs="Arial"/>
                <w:b/>
                <w:i/>
                <w:sz w:val="20"/>
                <w:szCs w:val="20"/>
              </w:rPr>
              <w:t>précédentes</w:t>
            </w:r>
            <w:r w:rsidR="005126F0" w:rsidRPr="00662D18">
              <w:rPr>
                <w:rFonts w:ascii="Arial" w:hAnsi="Arial" w:cs="Arial"/>
                <w:b/>
                <w:i/>
                <w:sz w:val="20"/>
                <w:szCs w:val="20"/>
              </w:rPr>
              <w:t xml:space="preserve"> </w:t>
            </w:r>
            <w:r w:rsidRPr="00662D18">
              <w:rPr>
                <w:rFonts w:ascii="Arial" w:hAnsi="Arial" w:cs="Arial"/>
                <w:b/>
                <w:i/>
                <w:sz w:val="20"/>
                <w:szCs w:val="20"/>
              </w:rPr>
              <w:t>sont complets et véridiques en tou</w:t>
            </w:r>
            <w:r w:rsidR="009C3BE3" w:rsidRPr="00662D18">
              <w:rPr>
                <w:rFonts w:ascii="Arial" w:hAnsi="Arial" w:cs="Arial"/>
                <w:b/>
                <w:i/>
                <w:sz w:val="20"/>
                <w:szCs w:val="20"/>
              </w:rPr>
              <w:t>t</w:t>
            </w:r>
            <w:r w:rsidRPr="00662D18">
              <w:rPr>
                <w:rFonts w:ascii="Arial" w:hAnsi="Arial" w:cs="Arial"/>
                <w:b/>
                <w:i/>
                <w:sz w:val="20"/>
                <w:szCs w:val="20"/>
              </w:rPr>
              <w:t xml:space="preserve"> poin</w:t>
            </w:r>
            <w:r w:rsidR="009C3BE3" w:rsidRPr="00662D18">
              <w:rPr>
                <w:rFonts w:ascii="Arial" w:hAnsi="Arial" w:cs="Arial"/>
                <w:b/>
                <w:i/>
                <w:sz w:val="20"/>
                <w:szCs w:val="20"/>
              </w:rPr>
              <w:t xml:space="preserve">t. </w:t>
            </w:r>
            <w:r w:rsidR="00B77FD4" w:rsidRPr="00662D18">
              <w:rPr>
                <w:rFonts w:ascii="Arial" w:hAnsi="Arial" w:cs="Arial"/>
                <w:b/>
                <w:i/>
                <w:sz w:val="20"/>
                <w:szCs w:val="20"/>
              </w:rPr>
              <w:t>De plus, je déclare que j’ai pris connaissance des dispositions du Règlement sur les usines de béton bitumineux.</w:t>
            </w:r>
          </w:p>
        </w:tc>
      </w:tr>
      <w:tr w:rsidR="009C3BE3" w:rsidRPr="00662D18" w:rsidTr="00FC7890">
        <w:tc>
          <w:tcPr>
            <w:tcW w:w="5339" w:type="dxa"/>
            <w:vMerge w:val="restart"/>
            <w:shd w:val="clear" w:color="auto" w:fill="auto"/>
          </w:tcPr>
          <w:p w:rsidR="009C3BE3" w:rsidRPr="00662D18" w:rsidRDefault="009C3BE3" w:rsidP="00FC7890">
            <w:pPr>
              <w:spacing w:before="120" w:after="120"/>
              <w:rPr>
                <w:rFonts w:ascii="Arial" w:hAnsi="Arial" w:cs="Arial"/>
                <w:sz w:val="20"/>
                <w:szCs w:val="20"/>
              </w:rPr>
            </w:pPr>
            <w:r w:rsidRPr="00662D18">
              <w:rPr>
                <w:rFonts w:ascii="Arial" w:hAnsi="Arial" w:cs="Arial"/>
                <w:sz w:val="20"/>
                <w:szCs w:val="20"/>
              </w:rPr>
              <w:t>Prénom et nom du déclarant :</w:t>
            </w:r>
            <w:r w:rsidR="00A35CA7" w:rsidRPr="00662D18">
              <w:rPr>
                <w:rFonts w:ascii="Times New Roman" w:hAnsi="Times New Roman"/>
              </w:rPr>
              <w:t xml:space="preserve"> </w:t>
            </w:r>
            <w:r w:rsidR="00A35CA7" w:rsidRPr="00454A65">
              <w:rPr>
                <w:rFonts w:ascii="Times New Roman" w:hAnsi="Times New Roman"/>
              </w:rPr>
              <w:fldChar w:fldCharType="begin">
                <w:ffData>
                  <w:name w:val=""/>
                  <w:enabled/>
                  <w:calcOnExit w:val="0"/>
                  <w:textInput/>
                </w:ffData>
              </w:fldChar>
            </w:r>
            <w:r w:rsidR="00A35CA7" w:rsidRPr="00662D18">
              <w:rPr>
                <w:rFonts w:ascii="Times New Roman" w:hAnsi="Times New Roman"/>
              </w:rPr>
              <w:instrText xml:space="preserve"> FORMTEXT </w:instrText>
            </w:r>
            <w:r w:rsidR="00A35CA7" w:rsidRPr="00454A65">
              <w:rPr>
                <w:rFonts w:ascii="Times New Roman" w:hAnsi="Times New Roman"/>
              </w:rPr>
            </w:r>
            <w:r w:rsidR="00A35CA7" w:rsidRPr="00454A65">
              <w:rPr>
                <w:rFonts w:ascii="Times New Roman" w:hAnsi="Times New Roman"/>
              </w:rPr>
              <w:fldChar w:fldCharType="separate"/>
            </w:r>
            <w:r w:rsidR="00A35CA7" w:rsidRPr="00662D18">
              <w:rPr>
                <w:rFonts w:ascii="Times New Roman" w:hAnsi="Times New Roman"/>
                <w:noProof/>
              </w:rPr>
              <w:t> </w:t>
            </w:r>
            <w:r w:rsidR="00A35CA7" w:rsidRPr="00662D18">
              <w:rPr>
                <w:rFonts w:ascii="Times New Roman" w:hAnsi="Times New Roman"/>
                <w:noProof/>
              </w:rPr>
              <w:t> </w:t>
            </w:r>
            <w:r w:rsidR="00A35CA7" w:rsidRPr="00662D18">
              <w:rPr>
                <w:rFonts w:ascii="Times New Roman" w:hAnsi="Times New Roman"/>
                <w:noProof/>
              </w:rPr>
              <w:t> </w:t>
            </w:r>
            <w:r w:rsidR="00A35CA7" w:rsidRPr="00662D18">
              <w:rPr>
                <w:rFonts w:ascii="Times New Roman" w:hAnsi="Times New Roman"/>
                <w:noProof/>
              </w:rPr>
              <w:t> </w:t>
            </w:r>
            <w:r w:rsidR="00A35CA7" w:rsidRPr="00662D18">
              <w:rPr>
                <w:rFonts w:ascii="Times New Roman" w:hAnsi="Times New Roman"/>
                <w:noProof/>
              </w:rPr>
              <w:t> </w:t>
            </w:r>
            <w:r w:rsidR="00A35CA7" w:rsidRPr="00454A65">
              <w:rPr>
                <w:rFonts w:ascii="Times New Roman" w:hAnsi="Times New Roman"/>
              </w:rPr>
              <w:fldChar w:fldCharType="end"/>
            </w:r>
          </w:p>
        </w:tc>
        <w:tc>
          <w:tcPr>
            <w:tcW w:w="5339" w:type="dxa"/>
            <w:shd w:val="clear" w:color="auto" w:fill="auto"/>
          </w:tcPr>
          <w:p w:rsidR="009C3BE3" w:rsidRPr="00662D18" w:rsidRDefault="009C3BE3" w:rsidP="001114E5">
            <w:pPr>
              <w:keepNext/>
              <w:keepLines/>
              <w:spacing w:before="120" w:after="120"/>
              <w:rPr>
                <w:rFonts w:ascii="Arial" w:hAnsi="Arial" w:cs="Arial"/>
                <w:sz w:val="20"/>
                <w:szCs w:val="20"/>
              </w:rPr>
            </w:pPr>
            <w:r w:rsidRPr="00662D18">
              <w:rPr>
                <w:rFonts w:ascii="Arial" w:hAnsi="Arial" w:cs="Arial"/>
                <w:sz w:val="20"/>
                <w:szCs w:val="20"/>
              </w:rPr>
              <w:t>Signature :</w:t>
            </w:r>
          </w:p>
        </w:tc>
      </w:tr>
      <w:tr w:rsidR="009C3BE3" w:rsidRPr="003A4F3A" w:rsidTr="00612B84">
        <w:trPr>
          <w:trHeight w:val="351"/>
        </w:trPr>
        <w:tc>
          <w:tcPr>
            <w:tcW w:w="5339" w:type="dxa"/>
            <w:vMerge/>
            <w:shd w:val="clear" w:color="auto" w:fill="auto"/>
          </w:tcPr>
          <w:p w:rsidR="009C3BE3" w:rsidRPr="00662D18" w:rsidRDefault="009C3BE3" w:rsidP="00FC7890">
            <w:pPr>
              <w:spacing w:before="120" w:after="120"/>
              <w:rPr>
                <w:rFonts w:ascii="Arial" w:hAnsi="Arial" w:cs="Arial"/>
                <w:sz w:val="20"/>
                <w:szCs w:val="20"/>
              </w:rPr>
            </w:pPr>
          </w:p>
        </w:tc>
        <w:tc>
          <w:tcPr>
            <w:tcW w:w="5339" w:type="dxa"/>
            <w:shd w:val="clear" w:color="auto" w:fill="auto"/>
          </w:tcPr>
          <w:p w:rsidR="009C3BE3" w:rsidRPr="003A4F3A" w:rsidRDefault="009C3BE3" w:rsidP="00FC7890">
            <w:pPr>
              <w:spacing w:before="120" w:after="120"/>
              <w:rPr>
                <w:rFonts w:ascii="Arial" w:hAnsi="Arial" w:cs="Arial"/>
                <w:sz w:val="20"/>
                <w:szCs w:val="20"/>
              </w:rPr>
            </w:pPr>
            <w:r w:rsidRPr="00662D18">
              <w:rPr>
                <w:rFonts w:ascii="Arial" w:hAnsi="Arial" w:cs="Arial"/>
                <w:sz w:val="20"/>
                <w:szCs w:val="20"/>
              </w:rPr>
              <w:t>Date</w:t>
            </w:r>
            <w:r w:rsidR="00A35CA7" w:rsidRPr="00662D18">
              <w:rPr>
                <w:rFonts w:ascii="Arial" w:hAnsi="Arial" w:cs="Arial"/>
                <w:sz w:val="20"/>
                <w:szCs w:val="20"/>
              </w:rPr>
              <w:t> :</w:t>
            </w:r>
            <w:r w:rsidRPr="00662D18">
              <w:rPr>
                <w:rFonts w:ascii="Arial" w:hAnsi="Arial" w:cs="Arial"/>
                <w:sz w:val="20"/>
                <w:szCs w:val="20"/>
              </w:rPr>
              <w:t> </w:t>
            </w:r>
            <w:r w:rsidR="00A35CA7" w:rsidRPr="00454A65">
              <w:rPr>
                <w:rFonts w:ascii="Times New Roman" w:hAnsi="Times New Roman"/>
              </w:rPr>
              <w:fldChar w:fldCharType="begin">
                <w:ffData>
                  <w:name w:val=""/>
                  <w:enabled/>
                  <w:calcOnExit w:val="0"/>
                  <w:textInput/>
                </w:ffData>
              </w:fldChar>
            </w:r>
            <w:r w:rsidR="00A35CA7" w:rsidRPr="00662D18">
              <w:rPr>
                <w:rFonts w:ascii="Times New Roman" w:hAnsi="Times New Roman"/>
              </w:rPr>
              <w:instrText xml:space="preserve"> FORMTEXT </w:instrText>
            </w:r>
            <w:r w:rsidR="00A35CA7" w:rsidRPr="00454A65">
              <w:rPr>
                <w:rFonts w:ascii="Times New Roman" w:hAnsi="Times New Roman"/>
              </w:rPr>
            </w:r>
            <w:r w:rsidR="00A35CA7" w:rsidRPr="00454A65">
              <w:rPr>
                <w:rFonts w:ascii="Times New Roman" w:hAnsi="Times New Roman"/>
              </w:rPr>
              <w:fldChar w:fldCharType="separate"/>
            </w:r>
            <w:r w:rsidR="00A35CA7" w:rsidRPr="00662D18">
              <w:rPr>
                <w:rFonts w:ascii="Times New Roman" w:hAnsi="Times New Roman"/>
                <w:noProof/>
              </w:rPr>
              <w:t> </w:t>
            </w:r>
            <w:r w:rsidR="00A35CA7" w:rsidRPr="00662D18">
              <w:rPr>
                <w:rFonts w:ascii="Times New Roman" w:hAnsi="Times New Roman"/>
                <w:noProof/>
              </w:rPr>
              <w:t> </w:t>
            </w:r>
            <w:r w:rsidR="00A35CA7" w:rsidRPr="00662D18">
              <w:rPr>
                <w:rFonts w:ascii="Times New Roman" w:hAnsi="Times New Roman"/>
                <w:noProof/>
              </w:rPr>
              <w:t> </w:t>
            </w:r>
            <w:r w:rsidR="00A35CA7" w:rsidRPr="00662D18">
              <w:rPr>
                <w:rFonts w:ascii="Times New Roman" w:hAnsi="Times New Roman"/>
                <w:noProof/>
              </w:rPr>
              <w:t> </w:t>
            </w:r>
            <w:r w:rsidR="00A35CA7" w:rsidRPr="00662D18">
              <w:rPr>
                <w:rFonts w:ascii="Times New Roman" w:hAnsi="Times New Roman"/>
                <w:noProof/>
              </w:rPr>
              <w:t> </w:t>
            </w:r>
            <w:r w:rsidR="00A35CA7" w:rsidRPr="00454A65">
              <w:rPr>
                <w:rFonts w:ascii="Times New Roman" w:hAnsi="Times New Roman"/>
              </w:rPr>
              <w:fldChar w:fldCharType="end"/>
            </w:r>
          </w:p>
        </w:tc>
      </w:tr>
    </w:tbl>
    <w:p w:rsidR="003F7569" w:rsidRPr="006C7E5F" w:rsidRDefault="003F7569" w:rsidP="00B14D7D">
      <w:pPr>
        <w:jc w:val="both"/>
        <w:rPr>
          <w:rFonts w:ascii="Arial" w:hAnsi="Arial" w:cs="Arial"/>
          <w:sz w:val="20"/>
          <w:szCs w:val="20"/>
        </w:rPr>
      </w:pPr>
    </w:p>
    <w:sectPr w:rsidR="003F7569" w:rsidRPr="006C7E5F" w:rsidSect="00C00245">
      <w:headerReference w:type="first" r:id="rId18"/>
      <w:footerReference w:type="first" r:id="rId19"/>
      <w:pgSz w:w="12240" w:h="20160" w:code="5"/>
      <w:pgMar w:top="1134"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77B" w:rsidRDefault="004D477B" w:rsidP="00201849">
      <w:pPr>
        <w:spacing w:after="0" w:line="240" w:lineRule="auto"/>
      </w:pPr>
      <w:r>
        <w:separator/>
      </w:r>
    </w:p>
  </w:endnote>
  <w:endnote w:type="continuationSeparator" w:id="0">
    <w:p w:rsidR="004D477B" w:rsidRDefault="004D477B" w:rsidP="0020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23" w:rsidRDefault="00D47B23">
    <w:pPr>
      <w:pStyle w:val="Pieddepage"/>
      <w:jc w:val="center"/>
    </w:pPr>
    <w:r>
      <w:fldChar w:fldCharType="begin"/>
    </w:r>
    <w:r>
      <w:instrText>PAGE   \* MERGEFORMAT</w:instrText>
    </w:r>
    <w:r>
      <w:fldChar w:fldCharType="separate"/>
    </w:r>
    <w:r w:rsidR="006F229E" w:rsidRPr="006F229E">
      <w:rPr>
        <w:noProof/>
        <w:lang w:val="fr-FR"/>
      </w:rPr>
      <w:t>1</w:t>
    </w:r>
    <w:r>
      <w:fldChar w:fldCharType="end"/>
    </w:r>
  </w:p>
  <w:p w:rsidR="00D47B23" w:rsidRDefault="00D47B2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77B" w:rsidRDefault="004D477B" w:rsidP="00201849">
      <w:pPr>
        <w:spacing w:after="0" w:line="240" w:lineRule="auto"/>
      </w:pPr>
      <w:r>
        <w:separator/>
      </w:r>
    </w:p>
  </w:footnote>
  <w:footnote w:type="continuationSeparator" w:id="0">
    <w:p w:rsidR="004D477B" w:rsidRDefault="004D477B" w:rsidP="00201849">
      <w:pPr>
        <w:spacing w:after="0" w:line="240" w:lineRule="auto"/>
      </w:pPr>
      <w:r>
        <w:continuationSeparator/>
      </w:r>
    </w:p>
  </w:footnote>
  <w:footnote w:id="1">
    <w:p w:rsidR="008610E3" w:rsidRDefault="008610E3" w:rsidP="008610E3">
      <w:pPr>
        <w:pStyle w:val="Pieddepage"/>
        <w:jc w:val="right"/>
      </w:pPr>
    </w:p>
    <w:p w:rsidR="008610E3" w:rsidRDefault="008610E3" w:rsidP="008610E3">
      <w:pPr>
        <w:pStyle w:val="Pieddepage"/>
        <w:rPr>
          <w:rFonts w:cs="Arial"/>
          <w:i/>
          <w:sz w:val="16"/>
          <w:szCs w:val="16"/>
          <w:lang w:eastAsia="fr-CA"/>
        </w:rPr>
      </w:pPr>
      <w:r w:rsidRPr="00CD2504">
        <w:rPr>
          <w:rStyle w:val="Appelnotedebasdep"/>
          <w:sz w:val="16"/>
          <w:szCs w:val="16"/>
        </w:rPr>
        <w:footnoteRef/>
      </w:r>
      <w:r w:rsidRPr="00CD2504">
        <w:rPr>
          <w:sz w:val="16"/>
          <w:szCs w:val="16"/>
        </w:rPr>
        <w:t xml:space="preserve"> </w:t>
      </w:r>
      <w:r w:rsidRPr="00CD2504">
        <w:rPr>
          <w:rFonts w:cs="Arial"/>
          <w:i/>
          <w:sz w:val="16"/>
          <w:szCs w:val="16"/>
          <w:lang w:eastAsia="fr-CA"/>
        </w:rPr>
        <w:t>Loi modifiant la Loi sur la qualité de</w:t>
      </w:r>
      <w:r w:rsidRPr="00CD2504">
        <w:rPr>
          <w:rFonts w:cs="Arial"/>
          <w:i/>
          <w:sz w:val="16"/>
          <w:szCs w:val="16"/>
        </w:rPr>
        <w:t xml:space="preserve"> </w:t>
      </w:r>
      <w:r w:rsidRPr="00CD2504">
        <w:rPr>
          <w:rFonts w:cs="Arial"/>
          <w:i/>
          <w:sz w:val="16"/>
          <w:szCs w:val="16"/>
          <w:lang w:eastAsia="fr-CA"/>
        </w:rPr>
        <w:t>l’environnement afin de moderniser le</w:t>
      </w:r>
      <w:r w:rsidRPr="00CD2504">
        <w:rPr>
          <w:rFonts w:cs="Arial"/>
          <w:i/>
          <w:sz w:val="16"/>
          <w:szCs w:val="16"/>
        </w:rPr>
        <w:t xml:space="preserve"> </w:t>
      </w:r>
      <w:r w:rsidRPr="00CD2504">
        <w:rPr>
          <w:rFonts w:cs="Arial"/>
          <w:i/>
          <w:sz w:val="16"/>
          <w:szCs w:val="16"/>
          <w:lang w:eastAsia="fr-CA"/>
        </w:rPr>
        <w:t>régime d’autorisation environnementale et</w:t>
      </w:r>
      <w:r w:rsidRPr="00CD2504">
        <w:rPr>
          <w:rFonts w:cs="Arial"/>
          <w:i/>
          <w:sz w:val="16"/>
          <w:szCs w:val="16"/>
        </w:rPr>
        <w:t xml:space="preserve"> </w:t>
      </w:r>
      <w:r w:rsidRPr="00CD2504">
        <w:rPr>
          <w:rFonts w:cs="Arial"/>
          <w:i/>
          <w:sz w:val="16"/>
          <w:szCs w:val="16"/>
          <w:lang w:eastAsia="fr-CA"/>
        </w:rPr>
        <w:t>modifiant d’autres dispositions législatives</w:t>
      </w:r>
      <w:r w:rsidRPr="00CD2504">
        <w:rPr>
          <w:rFonts w:cs="Arial"/>
          <w:i/>
          <w:sz w:val="16"/>
          <w:szCs w:val="16"/>
        </w:rPr>
        <w:t xml:space="preserve"> </w:t>
      </w:r>
      <w:r w:rsidRPr="00CD2504">
        <w:rPr>
          <w:rFonts w:cs="Arial"/>
          <w:i/>
          <w:sz w:val="16"/>
          <w:szCs w:val="16"/>
          <w:lang w:eastAsia="fr-CA"/>
        </w:rPr>
        <w:t>notamment pour réformer la gouvernance</w:t>
      </w:r>
      <w:r w:rsidRPr="00CD2504">
        <w:rPr>
          <w:rFonts w:cs="Arial"/>
          <w:i/>
          <w:sz w:val="16"/>
          <w:szCs w:val="16"/>
        </w:rPr>
        <w:t xml:space="preserve"> </w:t>
      </w:r>
      <w:r w:rsidRPr="00CD2504">
        <w:rPr>
          <w:rFonts w:cs="Arial"/>
          <w:i/>
          <w:sz w:val="16"/>
          <w:szCs w:val="16"/>
          <w:lang w:eastAsia="fr-CA"/>
        </w:rPr>
        <w:t>du Fonds</w:t>
      </w:r>
      <w:r w:rsidRPr="00CD2504">
        <w:rPr>
          <w:rFonts w:cs="Arial"/>
          <w:sz w:val="16"/>
          <w:szCs w:val="16"/>
          <w:lang w:eastAsia="fr-CA"/>
        </w:rPr>
        <w:t xml:space="preserve"> </w:t>
      </w:r>
      <w:r w:rsidRPr="00CD2504">
        <w:rPr>
          <w:rFonts w:cs="Arial"/>
          <w:i/>
          <w:sz w:val="16"/>
          <w:szCs w:val="16"/>
          <w:lang w:eastAsia="fr-CA"/>
        </w:rPr>
        <w:t>vert</w:t>
      </w:r>
      <w:r>
        <w:rPr>
          <w:rFonts w:cs="Arial"/>
          <w:i/>
          <w:sz w:val="16"/>
          <w:szCs w:val="16"/>
          <w:lang w:eastAsia="fr-CA"/>
        </w:rPr>
        <w:t>.</w:t>
      </w:r>
    </w:p>
    <w:p w:rsidR="00C82427" w:rsidRPr="00612B84" w:rsidRDefault="00C82427" w:rsidP="008610E3">
      <w:pPr>
        <w:pStyle w:val="Pieddepage"/>
        <w:rPr>
          <w:sz w:val="16"/>
          <w:szCs w:val="16"/>
        </w:rPr>
      </w:pPr>
      <w:r>
        <w:rPr>
          <w:rStyle w:val="Appelnotedebasdep"/>
          <w:sz w:val="16"/>
          <w:szCs w:val="16"/>
        </w:rPr>
        <w:t>2</w:t>
      </w:r>
      <w:r w:rsidRPr="00CD2504">
        <w:rPr>
          <w:sz w:val="16"/>
          <w:szCs w:val="16"/>
        </w:rPr>
        <w:t xml:space="preserve"> </w:t>
      </w:r>
      <w:r w:rsidRPr="00C82427">
        <w:rPr>
          <w:rFonts w:asciiTheme="minorHAnsi" w:hAnsiTheme="minorHAnsi" w:cs="Arial"/>
          <w:i/>
          <w:sz w:val="16"/>
          <w:szCs w:val="16"/>
        </w:rPr>
        <w:t>Règlement relatif à certaines mesures facilitant l’application de la Loi sur la qualité de l’environnement et de ses règlements</w:t>
      </w:r>
      <w:r>
        <w:rPr>
          <w:rFonts w:asciiTheme="minorHAnsi" w:hAnsiTheme="minorHAnsi" w:cs="Arial"/>
          <w: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B23" w:rsidRDefault="00C82427" w:rsidP="00E8479E">
    <w:pPr>
      <w:pStyle w:val="Titre1"/>
      <w:spacing w:before="120" w:line="240" w:lineRule="exact"/>
      <w:ind w:left="3261" w:hanging="429"/>
      <w:jc w:val="left"/>
      <w:rPr>
        <w:rFonts w:ascii="Arial" w:hAnsi="Arial" w:cs="Arial"/>
        <w:b w:val="0"/>
        <w:sz w:val="28"/>
        <w:szCs w:val="28"/>
      </w:rPr>
    </w:pPr>
    <w:r>
      <w:rPr>
        <w:rFonts w:ascii="Arial" w:hAnsi="Arial" w:cs="Arial"/>
        <w:noProof/>
      </w:rPr>
      <w:drawing>
        <wp:anchor distT="0" distB="0" distL="114300" distR="114300" simplePos="0" relativeHeight="251658240" behindDoc="1" locked="0" layoutInCell="1" allowOverlap="1" wp14:editId="46ECE056">
          <wp:simplePos x="0" y="0"/>
          <wp:positionH relativeFrom="column">
            <wp:posOffset>102870</wp:posOffset>
          </wp:positionH>
          <wp:positionV relativeFrom="paragraph">
            <wp:posOffset>-73025</wp:posOffset>
          </wp:positionV>
          <wp:extent cx="1717675" cy="890270"/>
          <wp:effectExtent l="0" t="0" r="0" b="5080"/>
          <wp:wrapNone/>
          <wp:docPr id="1" name="Image 1" descr="X:\DOCUM\Outils\Logos et signature électronique\Logos\MELCCCipr_min_Coule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X:\DOCUM\Outils\Logos et signature électronique\Logos\MELCCCipr_min_Couleur.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675"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00D47B23" w:rsidRPr="000269BC">
      <w:rPr>
        <w:rFonts w:ascii="Arial" w:hAnsi="Arial" w:cs="Arial"/>
      </w:rPr>
      <w:tab/>
    </w:r>
    <w:r w:rsidR="00D47B23" w:rsidRPr="00E8479E">
      <w:rPr>
        <w:rFonts w:ascii="Arial" w:hAnsi="Arial" w:cs="Arial"/>
        <w:b w:val="0"/>
        <w:sz w:val="28"/>
        <w:szCs w:val="28"/>
      </w:rPr>
      <w:t xml:space="preserve">Déclaration de conformité </w:t>
    </w:r>
    <w:r w:rsidR="00336239">
      <w:rPr>
        <w:rFonts w:ascii="Arial" w:hAnsi="Arial" w:cs="Arial"/>
        <w:b w:val="0"/>
        <w:sz w:val="28"/>
        <w:szCs w:val="28"/>
      </w:rPr>
      <w:t xml:space="preserve">relative à </w:t>
    </w:r>
    <w:r w:rsidR="00D510A9">
      <w:rPr>
        <w:rFonts w:ascii="Arial" w:hAnsi="Arial" w:cs="Arial"/>
        <w:b w:val="0"/>
        <w:sz w:val="28"/>
        <w:szCs w:val="28"/>
      </w:rPr>
      <w:t>l’é</w:t>
    </w:r>
    <w:r w:rsidR="00D510A9" w:rsidRPr="00336239">
      <w:rPr>
        <w:rFonts w:ascii="Arial" w:hAnsi="Arial" w:cs="Arial"/>
        <w:b w:val="0"/>
        <w:sz w:val="28"/>
        <w:szCs w:val="28"/>
      </w:rPr>
      <w:t xml:space="preserve">tablissement </w:t>
    </w:r>
    <w:r w:rsidR="00336239" w:rsidRPr="00336239">
      <w:rPr>
        <w:rFonts w:ascii="Arial" w:hAnsi="Arial" w:cs="Arial"/>
        <w:b w:val="0"/>
        <w:sz w:val="28"/>
        <w:szCs w:val="28"/>
      </w:rPr>
      <w:t xml:space="preserve">ou </w:t>
    </w:r>
    <w:r w:rsidR="00D45F8A">
      <w:rPr>
        <w:rFonts w:ascii="Arial" w:hAnsi="Arial" w:cs="Arial"/>
        <w:b w:val="0"/>
        <w:sz w:val="28"/>
        <w:szCs w:val="28"/>
      </w:rPr>
      <w:t xml:space="preserve">à </w:t>
    </w:r>
    <w:r w:rsidR="00336239">
      <w:rPr>
        <w:rFonts w:ascii="Arial" w:hAnsi="Arial" w:cs="Arial"/>
        <w:b w:val="0"/>
        <w:sz w:val="28"/>
        <w:szCs w:val="28"/>
      </w:rPr>
      <w:t xml:space="preserve">la </w:t>
    </w:r>
    <w:r w:rsidR="00336239" w:rsidRPr="00336239">
      <w:rPr>
        <w:rFonts w:ascii="Arial" w:hAnsi="Arial" w:cs="Arial"/>
        <w:b w:val="0"/>
        <w:sz w:val="28"/>
        <w:szCs w:val="28"/>
      </w:rPr>
      <w:t>relocalisation d’une usine de béton bitumineux</w:t>
    </w:r>
  </w:p>
  <w:p w:rsidR="00D47B23" w:rsidRPr="00C82427" w:rsidRDefault="00D47B23" w:rsidP="00C82427">
    <w:pPr>
      <w:pStyle w:val="Titre1"/>
      <w:spacing w:before="120" w:line="280" w:lineRule="exact"/>
      <w:ind w:left="3254"/>
      <w:jc w:val="both"/>
      <w:rPr>
        <w:rFonts w:ascii="Arial" w:hAnsi="Arial" w:cs="Arial"/>
        <w:b w:val="0"/>
        <w:sz w:val="28"/>
        <w:szCs w:val="28"/>
      </w:rPr>
    </w:pPr>
    <w:r w:rsidRPr="00E8479E">
      <w:rPr>
        <w:rFonts w:ascii="Arial" w:hAnsi="Arial" w:cs="Arial"/>
        <w:b w:val="0"/>
        <w:sz w:val="28"/>
        <w:szCs w:val="28"/>
      </w:rPr>
      <w:t xml:space="preserve">(Article </w:t>
    </w:r>
    <w:r w:rsidR="00A12ED9">
      <w:rPr>
        <w:rFonts w:ascii="Arial" w:hAnsi="Arial" w:cs="Arial"/>
        <w:b w:val="0"/>
        <w:sz w:val="28"/>
        <w:szCs w:val="28"/>
      </w:rPr>
      <w:t>270</w:t>
    </w:r>
    <w:r w:rsidRPr="00E8479E">
      <w:rPr>
        <w:rFonts w:ascii="Arial" w:hAnsi="Arial" w:cs="Arial"/>
        <w:b w:val="0"/>
        <w:sz w:val="28"/>
        <w:szCs w:val="28"/>
      </w:rPr>
      <w:t xml:space="preserve"> de la L</w:t>
    </w:r>
    <w:r>
      <w:rPr>
        <w:rFonts w:ascii="Arial" w:hAnsi="Arial" w:cs="Arial"/>
        <w:b w:val="0"/>
        <w:sz w:val="28"/>
        <w:szCs w:val="28"/>
      </w:rPr>
      <w:t>oi modifiant la L</w:t>
    </w:r>
    <w:r w:rsidRPr="00E8479E">
      <w:rPr>
        <w:rFonts w:ascii="Arial" w:hAnsi="Arial" w:cs="Arial"/>
        <w:b w:val="0"/>
        <w:sz w:val="28"/>
        <w:szCs w:val="28"/>
      </w:rPr>
      <w:t>QE</w:t>
    </w:r>
    <w:r w:rsidR="00336239">
      <w:rPr>
        <w:rFonts w:ascii="Arial" w:hAnsi="Arial" w:cs="Arial"/>
        <w:b w:val="0"/>
        <w:sz w:val="28"/>
        <w:szCs w:val="28"/>
        <w:vertAlign w:val="superscript"/>
      </w:rPr>
      <w:t>1</w:t>
    </w:r>
    <w:r w:rsidR="00C82427" w:rsidRPr="00C82427">
      <w:rPr>
        <w:rFonts w:ascii="Arial" w:hAnsi="Arial" w:cs="Arial"/>
        <w:bCs/>
      </w:rPr>
      <w:t xml:space="preserve"> </w:t>
    </w:r>
    <w:r w:rsidR="00C82427" w:rsidRPr="00C82427">
      <w:rPr>
        <w:rFonts w:ascii="Arial" w:hAnsi="Arial" w:cs="Arial"/>
        <w:b w:val="0"/>
        <w:bCs/>
        <w:sz w:val="28"/>
        <w:szCs w:val="28"/>
      </w:rPr>
      <w:t>et art. 4 du Règlement relatif à certaines mesures facilitant l’application de la LQE</w:t>
    </w:r>
    <w:r w:rsidR="00C82427">
      <w:rPr>
        <w:rFonts w:ascii="Arial" w:hAnsi="Arial" w:cs="Arial"/>
        <w:b w:val="0"/>
        <w:sz w:val="28"/>
        <w:szCs w:val="28"/>
        <w:vertAlign w:val="superscript"/>
      </w:rPr>
      <w:t>2</w:t>
    </w:r>
    <w:r w:rsidRPr="00C82427">
      <w:rPr>
        <w:rFonts w:ascii="Arial" w:hAnsi="Arial" w:cs="Arial"/>
        <w:b w:val="0"/>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A033E"/>
    <w:multiLevelType w:val="hybridMultilevel"/>
    <w:tmpl w:val="52887CD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4A5759"/>
    <w:multiLevelType w:val="hybridMultilevel"/>
    <w:tmpl w:val="D3C6FA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097245A"/>
    <w:multiLevelType w:val="hybridMultilevel"/>
    <w:tmpl w:val="34CE156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44D0D49"/>
    <w:multiLevelType w:val="hybridMultilevel"/>
    <w:tmpl w:val="0BF886C8"/>
    <w:lvl w:ilvl="0" w:tplc="AA38DBAC">
      <w:numFmt w:val="bullet"/>
      <w:lvlText w:val="-"/>
      <w:lvlJc w:val="left"/>
      <w:pPr>
        <w:ind w:left="786" w:hanging="360"/>
      </w:pPr>
      <w:rPr>
        <w:rFonts w:ascii="Calibri" w:eastAsia="Calibri" w:hAnsi="Calibri" w:cs="Times New Roman" w:hint="default"/>
      </w:rPr>
    </w:lvl>
    <w:lvl w:ilvl="1" w:tplc="0C0C0003" w:tentative="1">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4" w15:restartNumberingAfterBreak="0">
    <w:nsid w:val="1B431140"/>
    <w:multiLevelType w:val="hybridMultilevel"/>
    <w:tmpl w:val="8716DA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4952FBE"/>
    <w:multiLevelType w:val="hybridMultilevel"/>
    <w:tmpl w:val="88AA491A"/>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6" w15:restartNumberingAfterBreak="0">
    <w:nsid w:val="35AF414B"/>
    <w:multiLevelType w:val="hybridMultilevel"/>
    <w:tmpl w:val="1B52960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874734F"/>
    <w:multiLevelType w:val="hybridMultilevel"/>
    <w:tmpl w:val="3BB4E476"/>
    <w:lvl w:ilvl="0" w:tplc="079C3B12">
      <w:start w:val="1"/>
      <w:numFmt w:val="decimal"/>
      <w:lvlText w:val="%1."/>
      <w:lvlJc w:val="left"/>
      <w:pPr>
        <w:ind w:left="786" w:hanging="360"/>
      </w:pPr>
      <w:rPr>
        <w:sz w:val="28"/>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5B4438E"/>
    <w:multiLevelType w:val="hybridMultilevel"/>
    <w:tmpl w:val="0BCC055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85F1FE0"/>
    <w:multiLevelType w:val="hybridMultilevel"/>
    <w:tmpl w:val="5E068E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8970E5B"/>
    <w:multiLevelType w:val="hybridMultilevel"/>
    <w:tmpl w:val="CF243F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DFF7AF3"/>
    <w:multiLevelType w:val="hybridMultilevel"/>
    <w:tmpl w:val="C72A2392"/>
    <w:lvl w:ilvl="0" w:tplc="079C3B12">
      <w:start w:val="1"/>
      <w:numFmt w:val="decimal"/>
      <w:lvlText w:val="%1."/>
      <w:lvlJc w:val="left"/>
      <w:pPr>
        <w:ind w:left="786" w:hanging="360"/>
      </w:pPr>
      <w:rPr>
        <w:sz w:val="28"/>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FEB1D8F"/>
    <w:multiLevelType w:val="hybridMultilevel"/>
    <w:tmpl w:val="B4A6DF9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514175E1"/>
    <w:multiLevelType w:val="hybridMultilevel"/>
    <w:tmpl w:val="A33005A4"/>
    <w:lvl w:ilvl="0" w:tplc="6B0E965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5CBB3E95"/>
    <w:multiLevelType w:val="hybridMultilevel"/>
    <w:tmpl w:val="26C6BC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FB97474"/>
    <w:multiLevelType w:val="hybridMultilevel"/>
    <w:tmpl w:val="8092E182"/>
    <w:lvl w:ilvl="0" w:tplc="2A68598A">
      <w:start w:val="3"/>
      <w:numFmt w:val="decimal"/>
      <w:lvlText w:val="%1."/>
      <w:lvlJc w:val="left"/>
      <w:pPr>
        <w:ind w:left="644" w:hanging="360"/>
      </w:pPr>
      <w:rPr>
        <w:rFonts w:hint="default"/>
        <w:b/>
        <w:sz w:val="28"/>
      </w:rPr>
    </w:lvl>
    <w:lvl w:ilvl="1" w:tplc="0C0C0019" w:tentative="1">
      <w:start w:val="1"/>
      <w:numFmt w:val="lowerLetter"/>
      <w:lvlText w:val="%2."/>
      <w:lvlJc w:val="left"/>
      <w:pPr>
        <w:ind w:left="1505" w:hanging="360"/>
      </w:pPr>
    </w:lvl>
    <w:lvl w:ilvl="2" w:tplc="0C0C001B" w:tentative="1">
      <w:start w:val="1"/>
      <w:numFmt w:val="lowerRoman"/>
      <w:lvlText w:val="%3."/>
      <w:lvlJc w:val="right"/>
      <w:pPr>
        <w:ind w:left="2225" w:hanging="180"/>
      </w:pPr>
    </w:lvl>
    <w:lvl w:ilvl="3" w:tplc="0C0C000F" w:tentative="1">
      <w:start w:val="1"/>
      <w:numFmt w:val="decimal"/>
      <w:lvlText w:val="%4."/>
      <w:lvlJc w:val="left"/>
      <w:pPr>
        <w:ind w:left="2945" w:hanging="360"/>
      </w:pPr>
    </w:lvl>
    <w:lvl w:ilvl="4" w:tplc="0C0C0019" w:tentative="1">
      <w:start w:val="1"/>
      <w:numFmt w:val="lowerLetter"/>
      <w:lvlText w:val="%5."/>
      <w:lvlJc w:val="left"/>
      <w:pPr>
        <w:ind w:left="3665" w:hanging="360"/>
      </w:pPr>
    </w:lvl>
    <w:lvl w:ilvl="5" w:tplc="0C0C001B" w:tentative="1">
      <w:start w:val="1"/>
      <w:numFmt w:val="lowerRoman"/>
      <w:lvlText w:val="%6."/>
      <w:lvlJc w:val="right"/>
      <w:pPr>
        <w:ind w:left="4385" w:hanging="180"/>
      </w:pPr>
    </w:lvl>
    <w:lvl w:ilvl="6" w:tplc="0C0C000F" w:tentative="1">
      <w:start w:val="1"/>
      <w:numFmt w:val="decimal"/>
      <w:lvlText w:val="%7."/>
      <w:lvlJc w:val="left"/>
      <w:pPr>
        <w:ind w:left="5105" w:hanging="360"/>
      </w:pPr>
    </w:lvl>
    <w:lvl w:ilvl="7" w:tplc="0C0C0019" w:tentative="1">
      <w:start w:val="1"/>
      <w:numFmt w:val="lowerLetter"/>
      <w:lvlText w:val="%8."/>
      <w:lvlJc w:val="left"/>
      <w:pPr>
        <w:ind w:left="5825" w:hanging="360"/>
      </w:pPr>
    </w:lvl>
    <w:lvl w:ilvl="8" w:tplc="0C0C001B" w:tentative="1">
      <w:start w:val="1"/>
      <w:numFmt w:val="lowerRoman"/>
      <w:lvlText w:val="%9."/>
      <w:lvlJc w:val="right"/>
      <w:pPr>
        <w:ind w:left="6545" w:hanging="180"/>
      </w:pPr>
    </w:lvl>
  </w:abstractNum>
  <w:abstractNum w:abstractNumId="16" w15:restartNumberingAfterBreak="0">
    <w:nsid w:val="60AE49C2"/>
    <w:multiLevelType w:val="hybridMultilevel"/>
    <w:tmpl w:val="795E715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A5A5243"/>
    <w:multiLevelType w:val="hybridMultilevel"/>
    <w:tmpl w:val="819A5DBE"/>
    <w:lvl w:ilvl="0" w:tplc="079C3B12">
      <w:start w:val="1"/>
      <w:numFmt w:val="decimal"/>
      <w:lvlText w:val="%1."/>
      <w:lvlJc w:val="left"/>
      <w:pPr>
        <w:ind w:left="786" w:hanging="360"/>
      </w:pPr>
      <w:rPr>
        <w:sz w:val="28"/>
        <w:szCs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E8076B9"/>
    <w:multiLevelType w:val="hybridMultilevel"/>
    <w:tmpl w:val="795E715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70315EB2"/>
    <w:multiLevelType w:val="hybridMultilevel"/>
    <w:tmpl w:val="403A84A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397286F"/>
    <w:multiLevelType w:val="hybridMultilevel"/>
    <w:tmpl w:val="BABE841A"/>
    <w:lvl w:ilvl="0" w:tplc="70EA1AC2">
      <w:start w:val="1"/>
      <w:numFmt w:val="decimal"/>
      <w:lvlText w:val="%1."/>
      <w:lvlJc w:val="left"/>
      <w:pPr>
        <w:ind w:left="786" w:hanging="360"/>
      </w:pPr>
      <w:rPr>
        <w:sz w:val="24"/>
        <w:szCs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7"/>
  </w:num>
  <w:num w:numId="3">
    <w:abstractNumId w:val="14"/>
  </w:num>
  <w:num w:numId="4">
    <w:abstractNumId w:val="19"/>
  </w:num>
  <w:num w:numId="5">
    <w:abstractNumId w:val="6"/>
  </w:num>
  <w:num w:numId="6">
    <w:abstractNumId w:val="9"/>
  </w:num>
  <w:num w:numId="7">
    <w:abstractNumId w:val="2"/>
  </w:num>
  <w:num w:numId="8">
    <w:abstractNumId w:val="4"/>
  </w:num>
  <w:num w:numId="9">
    <w:abstractNumId w:val="5"/>
  </w:num>
  <w:num w:numId="10">
    <w:abstractNumId w:val="1"/>
  </w:num>
  <w:num w:numId="11">
    <w:abstractNumId w:val="16"/>
  </w:num>
  <w:num w:numId="12">
    <w:abstractNumId w:val="18"/>
  </w:num>
  <w:num w:numId="13">
    <w:abstractNumId w:val="12"/>
  </w:num>
  <w:num w:numId="14">
    <w:abstractNumId w:val="8"/>
  </w:num>
  <w:num w:numId="15">
    <w:abstractNumId w:val="20"/>
  </w:num>
  <w:num w:numId="16">
    <w:abstractNumId w:val="7"/>
  </w:num>
  <w:num w:numId="17">
    <w:abstractNumId w:val="11"/>
  </w:num>
  <w:num w:numId="18">
    <w:abstractNumId w:val="3"/>
  </w:num>
  <w:num w:numId="19">
    <w:abstractNumId w:val="13"/>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tEYNuLSy11Xv2O+ISddB01WfHcQi1bhgHcoaDzv9G6c+C/QyEzOHkEgmxCNB8AcftygHHe3c6YrEEVN0xPtNg==" w:salt="Q5TaPil6/kefSm0UCuzAO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49"/>
    <w:rsid w:val="000017A9"/>
    <w:rsid w:val="0000642B"/>
    <w:rsid w:val="000233EB"/>
    <w:rsid w:val="0002651D"/>
    <w:rsid w:val="000269BC"/>
    <w:rsid w:val="00032738"/>
    <w:rsid w:val="00034566"/>
    <w:rsid w:val="00035DDC"/>
    <w:rsid w:val="00043A83"/>
    <w:rsid w:val="000463E5"/>
    <w:rsid w:val="000474B9"/>
    <w:rsid w:val="00056754"/>
    <w:rsid w:val="0007187A"/>
    <w:rsid w:val="00074EC7"/>
    <w:rsid w:val="000812CB"/>
    <w:rsid w:val="000B1FCA"/>
    <w:rsid w:val="000B47AE"/>
    <w:rsid w:val="000D0EF3"/>
    <w:rsid w:val="000D79D6"/>
    <w:rsid w:val="000E06B8"/>
    <w:rsid w:val="000F0545"/>
    <w:rsid w:val="001114E5"/>
    <w:rsid w:val="00112649"/>
    <w:rsid w:val="00112F41"/>
    <w:rsid w:val="00115830"/>
    <w:rsid w:val="00115989"/>
    <w:rsid w:val="00116B1E"/>
    <w:rsid w:val="00117DC9"/>
    <w:rsid w:val="00127104"/>
    <w:rsid w:val="0013014E"/>
    <w:rsid w:val="001448F8"/>
    <w:rsid w:val="0015320F"/>
    <w:rsid w:val="00163BF7"/>
    <w:rsid w:val="001666C1"/>
    <w:rsid w:val="00171D7B"/>
    <w:rsid w:val="00175077"/>
    <w:rsid w:val="00181282"/>
    <w:rsid w:val="00192F19"/>
    <w:rsid w:val="001A182B"/>
    <w:rsid w:val="001A38FD"/>
    <w:rsid w:val="001A7BDC"/>
    <w:rsid w:val="001B2980"/>
    <w:rsid w:val="001B43BA"/>
    <w:rsid w:val="001B450A"/>
    <w:rsid w:val="001C2D3E"/>
    <w:rsid w:val="001D3443"/>
    <w:rsid w:val="00201849"/>
    <w:rsid w:val="002262D1"/>
    <w:rsid w:val="00232EA2"/>
    <w:rsid w:val="00240296"/>
    <w:rsid w:val="002521A1"/>
    <w:rsid w:val="00257DC5"/>
    <w:rsid w:val="00271234"/>
    <w:rsid w:val="002950FF"/>
    <w:rsid w:val="00296D93"/>
    <w:rsid w:val="002A0EB1"/>
    <w:rsid w:val="002A22EF"/>
    <w:rsid w:val="002A2F0B"/>
    <w:rsid w:val="002E400D"/>
    <w:rsid w:val="002F0B6B"/>
    <w:rsid w:val="002F577E"/>
    <w:rsid w:val="00301365"/>
    <w:rsid w:val="00304CBD"/>
    <w:rsid w:val="00317496"/>
    <w:rsid w:val="00324DE6"/>
    <w:rsid w:val="00326EE9"/>
    <w:rsid w:val="003311F6"/>
    <w:rsid w:val="00335647"/>
    <w:rsid w:val="00336239"/>
    <w:rsid w:val="003521FD"/>
    <w:rsid w:val="00352810"/>
    <w:rsid w:val="003655B0"/>
    <w:rsid w:val="0038511C"/>
    <w:rsid w:val="00391ED4"/>
    <w:rsid w:val="003A4F3A"/>
    <w:rsid w:val="003A5F44"/>
    <w:rsid w:val="003A7BEA"/>
    <w:rsid w:val="003B55F5"/>
    <w:rsid w:val="003B6C80"/>
    <w:rsid w:val="003C6D20"/>
    <w:rsid w:val="003C7A6A"/>
    <w:rsid w:val="003D23FB"/>
    <w:rsid w:val="003E28FA"/>
    <w:rsid w:val="003E3EA9"/>
    <w:rsid w:val="003F7569"/>
    <w:rsid w:val="004031A7"/>
    <w:rsid w:val="00405666"/>
    <w:rsid w:val="0040738E"/>
    <w:rsid w:val="004078EE"/>
    <w:rsid w:val="00416C6A"/>
    <w:rsid w:val="00427005"/>
    <w:rsid w:val="00430F61"/>
    <w:rsid w:val="00431CEF"/>
    <w:rsid w:val="00431E6A"/>
    <w:rsid w:val="00432968"/>
    <w:rsid w:val="00442D64"/>
    <w:rsid w:val="0044425A"/>
    <w:rsid w:val="004516A4"/>
    <w:rsid w:val="00454A41"/>
    <w:rsid w:val="00454A65"/>
    <w:rsid w:val="00455404"/>
    <w:rsid w:val="004653FB"/>
    <w:rsid w:val="00477F40"/>
    <w:rsid w:val="00486D36"/>
    <w:rsid w:val="00494994"/>
    <w:rsid w:val="004A167D"/>
    <w:rsid w:val="004B600E"/>
    <w:rsid w:val="004B6228"/>
    <w:rsid w:val="004D477B"/>
    <w:rsid w:val="004E7B46"/>
    <w:rsid w:val="004F37C4"/>
    <w:rsid w:val="004F77DC"/>
    <w:rsid w:val="005015BB"/>
    <w:rsid w:val="005126F0"/>
    <w:rsid w:val="00512D96"/>
    <w:rsid w:val="00523042"/>
    <w:rsid w:val="00523360"/>
    <w:rsid w:val="00526395"/>
    <w:rsid w:val="005277AD"/>
    <w:rsid w:val="00531B97"/>
    <w:rsid w:val="00533086"/>
    <w:rsid w:val="005339BF"/>
    <w:rsid w:val="00535E56"/>
    <w:rsid w:val="00536B6B"/>
    <w:rsid w:val="005424FA"/>
    <w:rsid w:val="0054337A"/>
    <w:rsid w:val="00546869"/>
    <w:rsid w:val="005524CF"/>
    <w:rsid w:val="005826C1"/>
    <w:rsid w:val="00582E68"/>
    <w:rsid w:val="005A7FC0"/>
    <w:rsid w:val="005B23DC"/>
    <w:rsid w:val="005B48BD"/>
    <w:rsid w:val="005C36A1"/>
    <w:rsid w:val="005C5EEC"/>
    <w:rsid w:val="005C71E2"/>
    <w:rsid w:val="005D0626"/>
    <w:rsid w:val="005D5F29"/>
    <w:rsid w:val="005D613C"/>
    <w:rsid w:val="005E1BFB"/>
    <w:rsid w:val="005E3CFE"/>
    <w:rsid w:val="005E6B3A"/>
    <w:rsid w:val="006058C1"/>
    <w:rsid w:val="00607728"/>
    <w:rsid w:val="0061114E"/>
    <w:rsid w:val="00611E47"/>
    <w:rsid w:val="00612B84"/>
    <w:rsid w:val="00632894"/>
    <w:rsid w:val="006370C2"/>
    <w:rsid w:val="00644935"/>
    <w:rsid w:val="006477AE"/>
    <w:rsid w:val="00647C61"/>
    <w:rsid w:val="0065537C"/>
    <w:rsid w:val="00662D18"/>
    <w:rsid w:val="0066450B"/>
    <w:rsid w:val="00685CEA"/>
    <w:rsid w:val="006917C7"/>
    <w:rsid w:val="006B2748"/>
    <w:rsid w:val="006B4939"/>
    <w:rsid w:val="006C7C2D"/>
    <w:rsid w:val="006C7E5F"/>
    <w:rsid w:val="006D20ED"/>
    <w:rsid w:val="006D7B4E"/>
    <w:rsid w:val="006E3285"/>
    <w:rsid w:val="006E667A"/>
    <w:rsid w:val="006F221D"/>
    <w:rsid w:val="006F229E"/>
    <w:rsid w:val="00714B10"/>
    <w:rsid w:val="00715660"/>
    <w:rsid w:val="007177D5"/>
    <w:rsid w:val="00717AAD"/>
    <w:rsid w:val="00725A53"/>
    <w:rsid w:val="0073756B"/>
    <w:rsid w:val="00745658"/>
    <w:rsid w:val="0075014A"/>
    <w:rsid w:val="00751751"/>
    <w:rsid w:val="00752F82"/>
    <w:rsid w:val="00756ABB"/>
    <w:rsid w:val="00760649"/>
    <w:rsid w:val="007607D2"/>
    <w:rsid w:val="00771680"/>
    <w:rsid w:val="00772F95"/>
    <w:rsid w:val="007762E2"/>
    <w:rsid w:val="00776EF9"/>
    <w:rsid w:val="007A02F8"/>
    <w:rsid w:val="007B66B2"/>
    <w:rsid w:val="007C077F"/>
    <w:rsid w:val="007C0BE7"/>
    <w:rsid w:val="007D1D00"/>
    <w:rsid w:val="007D1D7E"/>
    <w:rsid w:val="007D47BA"/>
    <w:rsid w:val="007E0380"/>
    <w:rsid w:val="007E4DA1"/>
    <w:rsid w:val="007F1F14"/>
    <w:rsid w:val="007F6858"/>
    <w:rsid w:val="00800CB7"/>
    <w:rsid w:val="00803BD4"/>
    <w:rsid w:val="00812501"/>
    <w:rsid w:val="0081608E"/>
    <w:rsid w:val="00825FB5"/>
    <w:rsid w:val="00833712"/>
    <w:rsid w:val="008373A0"/>
    <w:rsid w:val="0084343C"/>
    <w:rsid w:val="00857B59"/>
    <w:rsid w:val="008610E3"/>
    <w:rsid w:val="008615DC"/>
    <w:rsid w:val="00863F4F"/>
    <w:rsid w:val="00864096"/>
    <w:rsid w:val="0087465E"/>
    <w:rsid w:val="008822B2"/>
    <w:rsid w:val="00891C02"/>
    <w:rsid w:val="00892095"/>
    <w:rsid w:val="008A1998"/>
    <w:rsid w:val="008A3B5C"/>
    <w:rsid w:val="008A7D0C"/>
    <w:rsid w:val="008B7C81"/>
    <w:rsid w:val="008C51F9"/>
    <w:rsid w:val="008D3140"/>
    <w:rsid w:val="008E6D39"/>
    <w:rsid w:val="008F258C"/>
    <w:rsid w:val="008F6FBA"/>
    <w:rsid w:val="00911B89"/>
    <w:rsid w:val="0091598A"/>
    <w:rsid w:val="00923305"/>
    <w:rsid w:val="00944E5F"/>
    <w:rsid w:val="00947C68"/>
    <w:rsid w:val="00951A0A"/>
    <w:rsid w:val="009525EE"/>
    <w:rsid w:val="0095426D"/>
    <w:rsid w:val="009569BF"/>
    <w:rsid w:val="00956AD8"/>
    <w:rsid w:val="009577F4"/>
    <w:rsid w:val="00960190"/>
    <w:rsid w:val="00960470"/>
    <w:rsid w:val="00971657"/>
    <w:rsid w:val="009748AF"/>
    <w:rsid w:val="00974B02"/>
    <w:rsid w:val="0098561F"/>
    <w:rsid w:val="0098798A"/>
    <w:rsid w:val="0099316B"/>
    <w:rsid w:val="00995077"/>
    <w:rsid w:val="00995F54"/>
    <w:rsid w:val="009962CE"/>
    <w:rsid w:val="009A4757"/>
    <w:rsid w:val="009B5544"/>
    <w:rsid w:val="009B67F0"/>
    <w:rsid w:val="009C0249"/>
    <w:rsid w:val="009C346B"/>
    <w:rsid w:val="009C3BE3"/>
    <w:rsid w:val="009C5626"/>
    <w:rsid w:val="009C74C7"/>
    <w:rsid w:val="009F2BC8"/>
    <w:rsid w:val="009F400C"/>
    <w:rsid w:val="009F42A7"/>
    <w:rsid w:val="00A0267C"/>
    <w:rsid w:val="00A12ED9"/>
    <w:rsid w:val="00A24B32"/>
    <w:rsid w:val="00A35CA7"/>
    <w:rsid w:val="00A36B3A"/>
    <w:rsid w:val="00A41A64"/>
    <w:rsid w:val="00A542D7"/>
    <w:rsid w:val="00A55C81"/>
    <w:rsid w:val="00A632B5"/>
    <w:rsid w:val="00A63E5E"/>
    <w:rsid w:val="00A642BA"/>
    <w:rsid w:val="00A74CB4"/>
    <w:rsid w:val="00A825A4"/>
    <w:rsid w:val="00A83063"/>
    <w:rsid w:val="00A85F10"/>
    <w:rsid w:val="00A96B89"/>
    <w:rsid w:val="00AA38CE"/>
    <w:rsid w:val="00AA47AA"/>
    <w:rsid w:val="00AC0660"/>
    <w:rsid w:val="00AC3304"/>
    <w:rsid w:val="00AD1ECA"/>
    <w:rsid w:val="00AD2B72"/>
    <w:rsid w:val="00AD48ED"/>
    <w:rsid w:val="00AD679F"/>
    <w:rsid w:val="00AE0038"/>
    <w:rsid w:val="00AF2CC5"/>
    <w:rsid w:val="00AF32E4"/>
    <w:rsid w:val="00B059E6"/>
    <w:rsid w:val="00B11EA7"/>
    <w:rsid w:val="00B14D7D"/>
    <w:rsid w:val="00B161FF"/>
    <w:rsid w:val="00B233E7"/>
    <w:rsid w:val="00B45242"/>
    <w:rsid w:val="00B4794E"/>
    <w:rsid w:val="00B47E52"/>
    <w:rsid w:val="00B524B4"/>
    <w:rsid w:val="00B5559C"/>
    <w:rsid w:val="00B77FD4"/>
    <w:rsid w:val="00B811C0"/>
    <w:rsid w:val="00B85A6F"/>
    <w:rsid w:val="00B86B67"/>
    <w:rsid w:val="00B94320"/>
    <w:rsid w:val="00BB3A00"/>
    <w:rsid w:val="00BB41B4"/>
    <w:rsid w:val="00BC3012"/>
    <w:rsid w:val="00BC71ED"/>
    <w:rsid w:val="00BF1EA5"/>
    <w:rsid w:val="00BF7484"/>
    <w:rsid w:val="00C00245"/>
    <w:rsid w:val="00C110AC"/>
    <w:rsid w:val="00C13BEC"/>
    <w:rsid w:val="00C147E4"/>
    <w:rsid w:val="00C151F0"/>
    <w:rsid w:val="00C16344"/>
    <w:rsid w:val="00C22204"/>
    <w:rsid w:val="00C2474D"/>
    <w:rsid w:val="00C2752A"/>
    <w:rsid w:val="00C43EBC"/>
    <w:rsid w:val="00C551A7"/>
    <w:rsid w:val="00C56DD9"/>
    <w:rsid w:val="00C82427"/>
    <w:rsid w:val="00C85A4F"/>
    <w:rsid w:val="00C8750C"/>
    <w:rsid w:val="00C9149E"/>
    <w:rsid w:val="00C95E3F"/>
    <w:rsid w:val="00CA241D"/>
    <w:rsid w:val="00CA4AE9"/>
    <w:rsid w:val="00CC1EAD"/>
    <w:rsid w:val="00CC6620"/>
    <w:rsid w:val="00CC69A9"/>
    <w:rsid w:val="00CE288F"/>
    <w:rsid w:val="00CE299E"/>
    <w:rsid w:val="00D064E2"/>
    <w:rsid w:val="00D2310B"/>
    <w:rsid w:val="00D25EE7"/>
    <w:rsid w:val="00D3076A"/>
    <w:rsid w:val="00D43A33"/>
    <w:rsid w:val="00D45F8A"/>
    <w:rsid w:val="00D47B23"/>
    <w:rsid w:val="00D5029F"/>
    <w:rsid w:val="00D510A9"/>
    <w:rsid w:val="00D56236"/>
    <w:rsid w:val="00D62E40"/>
    <w:rsid w:val="00D67727"/>
    <w:rsid w:val="00D838AE"/>
    <w:rsid w:val="00D84693"/>
    <w:rsid w:val="00D84ADC"/>
    <w:rsid w:val="00DA3A02"/>
    <w:rsid w:val="00DA4EBE"/>
    <w:rsid w:val="00DC7965"/>
    <w:rsid w:val="00DD0E51"/>
    <w:rsid w:val="00DD3E2D"/>
    <w:rsid w:val="00DE764D"/>
    <w:rsid w:val="00DF1CBB"/>
    <w:rsid w:val="00DF5398"/>
    <w:rsid w:val="00DF5888"/>
    <w:rsid w:val="00E00D33"/>
    <w:rsid w:val="00E11296"/>
    <w:rsid w:val="00E12610"/>
    <w:rsid w:val="00E131E3"/>
    <w:rsid w:val="00E35DC7"/>
    <w:rsid w:val="00E56411"/>
    <w:rsid w:val="00E64BA0"/>
    <w:rsid w:val="00E71BCA"/>
    <w:rsid w:val="00E73E4C"/>
    <w:rsid w:val="00E7626A"/>
    <w:rsid w:val="00E77626"/>
    <w:rsid w:val="00E8479E"/>
    <w:rsid w:val="00E84EBA"/>
    <w:rsid w:val="00E8568F"/>
    <w:rsid w:val="00E91521"/>
    <w:rsid w:val="00EA5009"/>
    <w:rsid w:val="00EB6446"/>
    <w:rsid w:val="00EB6E1B"/>
    <w:rsid w:val="00EF7881"/>
    <w:rsid w:val="00F01697"/>
    <w:rsid w:val="00F05A08"/>
    <w:rsid w:val="00F06BAC"/>
    <w:rsid w:val="00F16D25"/>
    <w:rsid w:val="00F2143B"/>
    <w:rsid w:val="00F217F6"/>
    <w:rsid w:val="00F46F3E"/>
    <w:rsid w:val="00F474AC"/>
    <w:rsid w:val="00F65585"/>
    <w:rsid w:val="00F65F89"/>
    <w:rsid w:val="00F665AC"/>
    <w:rsid w:val="00F76169"/>
    <w:rsid w:val="00F77159"/>
    <w:rsid w:val="00F812B8"/>
    <w:rsid w:val="00F8441A"/>
    <w:rsid w:val="00F91CAD"/>
    <w:rsid w:val="00F96DF9"/>
    <w:rsid w:val="00FA29BC"/>
    <w:rsid w:val="00FC0121"/>
    <w:rsid w:val="00FC1108"/>
    <w:rsid w:val="00FC4B78"/>
    <w:rsid w:val="00FC7890"/>
    <w:rsid w:val="00FD1241"/>
    <w:rsid w:val="00FE55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15E4382-64CD-4C05-B7B7-689C18890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itre1">
    <w:name w:val="heading 1"/>
    <w:basedOn w:val="Normal"/>
    <w:next w:val="Normal"/>
    <w:link w:val="Titre1Car"/>
    <w:qFormat/>
    <w:rsid w:val="00201849"/>
    <w:pPr>
      <w:keepNext/>
      <w:spacing w:after="0" w:line="240" w:lineRule="auto"/>
      <w:jc w:val="center"/>
      <w:outlineLvl w:val="0"/>
    </w:pPr>
    <w:rPr>
      <w:rFonts w:ascii="Times New Roman" w:eastAsia="Times New Roman" w:hAnsi="Times New Roman"/>
      <w:b/>
      <w:sz w:val="24"/>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201849"/>
    <w:rPr>
      <w:rFonts w:ascii="Times New Roman" w:eastAsia="Times New Roman" w:hAnsi="Times New Roman"/>
      <w:b/>
      <w:sz w:val="24"/>
    </w:rPr>
  </w:style>
  <w:style w:type="paragraph" w:styleId="En-tte">
    <w:name w:val="header"/>
    <w:basedOn w:val="Normal"/>
    <w:link w:val="En-tteCar"/>
    <w:uiPriority w:val="99"/>
    <w:unhideWhenUsed/>
    <w:rsid w:val="00201849"/>
    <w:pPr>
      <w:tabs>
        <w:tab w:val="center" w:pos="4320"/>
        <w:tab w:val="right" w:pos="8640"/>
      </w:tabs>
    </w:pPr>
  </w:style>
  <w:style w:type="character" w:customStyle="1" w:styleId="En-tteCar">
    <w:name w:val="En-tête Car"/>
    <w:link w:val="En-tte"/>
    <w:uiPriority w:val="99"/>
    <w:rsid w:val="00201849"/>
    <w:rPr>
      <w:sz w:val="22"/>
      <w:szCs w:val="22"/>
      <w:lang w:eastAsia="en-US"/>
    </w:rPr>
  </w:style>
  <w:style w:type="paragraph" w:styleId="Pieddepage">
    <w:name w:val="footer"/>
    <w:basedOn w:val="Normal"/>
    <w:link w:val="PieddepageCar"/>
    <w:uiPriority w:val="99"/>
    <w:unhideWhenUsed/>
    <w:rsid w:val="00201849"/>
    <w:pPr>
      <w:tabs>
        <w:tab w:val="center" w:pos="4320"/>
        <w:tab w:val="right" w:pos="8640"/>
      </w:tabs>
    </w:pPr>
  </w:style>
  <w:style w:type="character" w:customStyle="1" w:styleId="PieddepageCar">
    <w:name w:val="Pied de page Car"/>
    <w:link w:val="Pieddepage"/>
    <w:uiPriority w:val="99"/>
    <w:rsid w:val="00201849"/>
    <w:rPr>
      <w:sz w:val="22"/>
      <w:szCs w:val="22"/>
      <w:lang w:eastAsia="en-US"/>
    </w:rPr>
  </w:style>
  <w:style w:type="table" w:styleId="Grilledutableau">
    <w:name w:val="Table Grid"/>
    <w:basedOn w:val="TableauNormal"/>
    <w:uiPriority w:val="39"/>
    <w:rsid w:val="00201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frenceple">
    <w:name w:val="Subtle Reference"/>
    <w:uiPriority w:val="31"/>
    <w:qFormat/>
    <w:rsid w:val="00911B89"/>
    <w:rPr>
      <w:smallCaps/>
      <w:color w:val="5A5A5A"/>
    </w:rPr>
  </w:style>
  <w:style w:type="paragraph" w:customStyle="1" w:styleId="textechamps">
    <w:name w:val="texte champs"/>
    <w:basedOn w:val="Normal"/>
    <w:rsid w:val="00FC4B78"/>
    <w:pPr>
      <w:spacing w:after="0" w:line="240" w:lineRule="auto"/>
    </w:pPr>
    <w:rPr>
      <w:rFonts w:ascii="Arial" w:eastAsia="Times New Roman" w:hAnsi="Arial"/>
      <w:sz w:val="20"/>
      <w:szCs w:val="20"/>
      <w:lang w:eastAsia="fr-CA"/>
    </w:rPr>
  </w:style>
  <w:style w:type="character" w:styleId="Marquedecommentaire">
    <w:name w:val="annotation reference"/>
    <w:uiPriority w:val="99"/>
    <w:semiHidden/>
    <w:unhideWhenUsed/>
    <w:rsid w:val="008E6D39"/>
    <w:rPr>
      <w:sz w:val="16"/>
      <w:szCs w:val="16"/>
    </w:rPr>
  </w:style>
  <w:style w:type="paragraph" w:styleId="Commentaire">
    <w:name w:val="annotation text"/>
    <w:basedOn w:val="Normal"/>
    <w:link w:val="CommentaireCar"/>
    <w:uiPriority w:val="99"/>
    <w:unhideWhenUsed/>
    <w:rsid w:val="008E6D39"/>
    <w:rPr>
      <w:sz w:val="20"/>
      <w:szCs w:val="20"/>
    </w:rPr>
  </w:style>
  <w:style w:type="character" w:customStyle="1" w:styleId="CommentaireCar">
    <w:name w:val="Commentaire Car"/>
    <w:link w:val="Commentaire"/>
    <w:uiPriority w:val="99"/>
    <w:rsid w:val="008E6D39"/>
    <w:rPr>
      <w:lang w:eastAsia="en-US"/>
    </w:rPr>
  </w:style>
  <w:style w:type="paragraph" w:styleId="Objetducommentaire">
    <w:name w:val="annotation subject"/>
    <w:basedOn w:val="Commentaire"/>
    <w:next w:val="Commentaire"/>
    <w:link w:val="ObjetducommentaireCar"/>
    <w:uiPriority w:val="99"/>
    <w:semiHidden/>
    <w:unhideWhenUsed/>
    <w:rsid w:val="008E6D39"/>
    <w:rPr>
      <w:b/>
      <w:bCs/>
    </w:rPr>
  </w:style>
  <w:style w:type="character" w:customStyle="1" w:styleId="ObjetducommentaireCar">
    <w:name w:val="Objet du commentaire Car"/>
    <w:link w:val="Objetducommentaire"/>
    <w:uiPriority w:val="99"/>
    <w:semiHidden/>
    <w:rsid w:val="008E6D39"/>
    <w:rPr>
      <w:b/>
      <w:bCs/>
      <w:lang w:eastAsia="en-US"/>
    </w:rPr>
  </w:style>
  <w:style w:type="paragraph" w:styleId="Textedebulles">
    <w:name w:val="Balloon Text"/>
    <w:basedOn w:val="Normal"/>
    <w:link w:val="TextedebullesCar"/>
    <w:uiPriority w:val="99"/>
    <w:semiHidden/>
    <w:unhideWhenUsed/>
    <w:rsid w:val="008E6D39"/>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8E6D39"/>
    <w:rPr>
      <w:rFonts w:ascii="Segoe UI" w:hAnsi="Segoe UI" w:cs="Segoe UI"/>
      <w:sz w:val="18"/>
      <w:szCs w:val="18"/>
      <w:lang w:eastAsia="en-US"/>
    </w:rPr>
  </w:style>
  <w:style w:type="paragraph" w:customStyle="1" w:styleId="parag">
    <w:name w:val="parag"/>
    <w:basedOn w:val="Normal"/>
    <w:rsid w:val="00857B59"/>
    <w:pPr>
      <w:spacing w:after="240" w:line="240" w:lineRule="auto"/>
    </w:pPr>
    <w:rPr>
      <w:rFonts w:ascii="Arial" w:eastAsia="Times New Roman" w:hAnsi="Arial"/>
      <w:szCs w:val="20"/>
      <w:lang w:eastAsia="fr-CA"/>
    </w:rPr>
  </w:style>
  <w:style w:type="character" w:styleId="Lienhypertexte">
    <w:name w:val="Hyperlink"/>
    <w:uiPriority w:val="99"/>
    <w:unhideWhenUsed/>
    <w:rsid w:val="00857B59"/>
    <w:rPr>
      <w:color w:val="0563C1"/>
      <w:u w:val="single"/>
    </w:rPr>
  </w:style>
  <w:style w:type="paragraph" w:styleId="Rvision">
    <w:name w:val="Revision"/>
    <w:hidden/>
    <w:uiPriority w:val="99"/>
    <w:semiHidden/>
    <w:rsid w:val="00430F61"/>
    <w:rPr>
      <w:sz w:val="22"/>
      <w:szCs w:val="22"/>
      <w:lang w:eastAsia="en-US"/>
    </w:rPr>
  </w:style>
  <w:style w:type="character" w:customStyle="1" w:styleId="texte-courant1">
    <w:name w:val="texte-courant1"/>
    <w:rsid w:val="009577F4"/>
  </w:style>
  <w:style w:type="character" w:styleId="Rfrenceintense">
    <w:name w:val="Intense Reference"/>
    <w:uiPriority w:val="32"/>
    <w:qFormat/>
    <w:rsid w:val="0002651D"/>
    <w:rPr>
      <w:b/>
      <w:bCs/>
      <w:smallCaps/>
      <w:color w:val="5B9BD5"/>
      <w:spacing w:val="5"/>
    </w:rPr>
  </w:style>
  <w:style w:type="character" w:styleId="lev">
    <w:name w:val="Strong"/>
    <w:uiPriority w:val="22"/>
    <w:qFormat/>
    <w:rsid w:val="0002651D"/>
    <w:rPr>
      <w:b/>
      <w:bCs/>
    </w:rPr>
  </w:style>
  <w:style w:type="character" w:styleId="Lienhypertextesuivivisit">
    <w:name w:val="FollowedHyperlink"/>
    <w:uiPriority w:val="99"/>
    <w:semiHidden/>
    <w:unhideWhenUsed/>
    <w:rsid w:val="00D84693"/>
    <w:rPr>
      <w:color w:val="954F72"/>
      <w:u w:val="single"/>
    </w:rPr>
  </w:style>
  <w:style w:type="paragraph" w:styleId="Notedefin">
    <w:name w:val="endnote text"/>
    <w:basedOn w:val="Normal"/>
    <w:link w:val="NotedefinCar"/>
    <w:uiPriority w:val="99"/>
    <w:semiHidden/>
    <w:unhideWhenUsed/>
    <w:rsid w:val="006E3285"/>
    <w:rPr>
      <w:sz w:val="20"/>
      <w:szCs w:val="20"/>
    </w:rPr>
  </w:style>
  <w:style w:type="character" w:customStyle="1" w:styleId="NotedefinCar">
    <w:name w:val="Note de fin Car"/>
    <w:link w:val="Notedefin"/>
    <w:uiPriority w:val="99"/>
    <w:semiHidden/>
    <w:rsid w:val="006E3285"/>
    <w:rPr>
      <w:lang w:eastAsia="en-US"/>
    </w:rPr>
  </w:style>
  <w:style w:type="character" w:styleId="Appeldenotedefin">
    <w:name w:val="endnote reference"/>
    <w:uiPriority w:val="99"/>
    <w:semiHidden/>
    <w:unhideWhenUsed/>
    <w:rsid w:val="006E3285"/>
    <w:rPr>
      <w:vertAlign w:val="superscript"/>
    </w:rPr>
  </w:style>
  <w:style w:type="paragraph" w:styleId="Notedebasdepage">
    <w:name w:val="footnote text"/>
    <w:basedOn w:val="Normal"/>
    <w:link w:val="NotedebasdepageCar"/>
    <w:uiPriority w:val="99"/>
    <w:semiHidden/>
    <w:unhideWhenUsed/>
    <w:rsid w:val="006E3285"/>
    <w:rPr>
      <w:sz w:val="20"/>
      <w:szCs w:val="20"/>
    </w:rPr>
  </w:style>
  <w:style w:type="character" w:customStyle="1" w:styleId="NotedebasdepageCar">
    <w:name w:val="Note de bas de page Car"/>
    <w:link w:val="Notedebasdepage"/>
    <w:uiPriority w:val="99"/>
    <w:semiHidden/>
    <w:rsid w:val="006E3285"/>
    <w:rPr>
      <w:lang w:eastAsia="en-US"/>
    </w:rPr>
  </w:style>
  <w:style w:type="character" w:styleId="Appelnotedebasdep">
    <w:name w:val="footnote reference"/>
    <w:uiPriority w:val="99"/>
    <w:semiHidden/>
    <w:unhideWhenUsed/>
    <w:rsid w:val="006E3285"/>
    <w:rPr>
      <w:vertAlign w:val="superscript"/>
    </w:rPr>
  </w:style>
  <w:style w:type="character" w:customStyle="1" w:styleId="bold1">
    <w:name w:val="bold1"/>
    <w:rsid w:val="00405666"/>
    <w:rPr>
      <w:b/>
      <w:bCs/>
    </w:rPr>
  </w:style>
  <w:style w:type="character" w:customStyle="1" w:styleId="superscript1">
    <w:name w:val="superscript1"/>
    <w:rsid w:val="00405666"/>
    <w:rPr>
      <w:sz w:val="16"/>
      <w:szCs w:val="16"/>
      <w:vertAlign w:val="superscript"/>
    </w:rPr>
  </w:style>
  <w:style w:type="character" w:styleId="Textedelespacerserv">
    <w:name w:val="Placeholder Text"/>
    <w:basedOn w:val="Policepardfaut"/>
    <w:uiPriority w:val="99"/>
    <w:semiHidden/>
    <w:rsid w:val="00E564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163818">
      <w:bodyDiv w:val="1"/>
      <w:marLeft w:val="0"/>
      <w:marRight w:val="0"/>
      <w:marTop w:val="0"/>
      <w:marBottom w:val="0"/>
      <w:divBdr>
        <w:top w:val="none" w:sz="0" w:space="0" w:color="auto"/>
        <w:left w:val="none" w:sz="0" w:space="0" w:color="auto"/>
        <w:bottom w:val="none" w:sz="0" w:space="0" w:color="auto"/>
        <w:right w:val="none" w:sz="0" w:space="0" w:color="auto"/>
      </w:divBdr>
    </w:div>
    <w:div w:id="813639923">
      <w:bodyDiv w:val="1"/>
      <w:marLeft w:val="0"/>
      <w:marRight w:val="0"/>
      <w:marTop w:val="0"/>
      <w:marBottom w:val="0"/>
      <w:divBdr>
        <w:top w:val="none" w:sz="0" w:space="0" w:color="auto"/>
        <w:left w:val="none" w:sz="0" w:space="0" w:color="auto"/>
        <w:bottom w:val="none" w:sz="0" w:space="0" w:color="auto"/>
        <w:right w:val="none" w:sz="0" w:space="0" w:color="auto"/>
      </w:divBdr>
    </w:div>
    <w:div w:id="862674934">
      <w:bodyDiv w:val="1"/>
      <w:marLeft w:val="0"/>
      <w:marRight w:val="0"/>
      <w:marTop w:val="0"/>
      <w:marBottom w:val="0"/>
      <w:divBdr>
        <w:top w:val="none" w:sz="0" w:space="0" w:color="auto"/>
        <w:left w:val="none" w:sz="0" w:space="0" w:color="auto"/>
        <w:bottom w:val="none" w:sz="0" w:space="0" w:color="auto"/>
        <w:right w:val="none" w:sz="0" w:space="0" w:color="auto"/>
      </w:divBdr>
    </w:div>
    <w:div w:id="1210220354">
      <w:bodyDiv w:val="1"/>
      <w:marLeft w:val="0"/>
      <w:marRight w:val="0"/>
      <w:marTop w:val="0"/>
      <w:marBottom w:val="0"/>
      <w:divBdr>
        <w:top w:val="none" w:sz="0" w:space="0" w:color="auto"/>
        <w:left w:val="none" w:sz="0" w:space="0" w:color="auto"/>
        <w:bottom w:val="none" w:sz="0" w:space="0" w:color="auto"/>
        <w:right w:val="none" w:sz="0" w:space="0" w:color="auto"/>
      </w:divBdr>
    </w:div>
    <w:div w:id="1216238410">
      <w:bodyDiv w:val="1"/>
      <w:marLeft w:val="0"/>
      <w:marRight w:val="0"/>
      <w:marTop w:val="0"/>
      <w:marBottom w:val="0"/>
      <w:divBdr>
        <w:top w:val="none" w:sz="0" w:space="0" w:color="auto"/>
        <w:left w:val="none" w:sz="0" w:space="0" w:color="auto"/>
        <w:bottom w:val="none" w:sz="0" w:space="0" w:color="auto"/>
        <w:right w:val="none" w:sz="0" w:space="0" w:color="auto"/>
      </w:divBdr>
    </w:div>
    <w:div w:id="1422722322">
      <w:bodyDiv w:val="1"/>
      <w:marLeft w:val="0"/>
      <w:marRight w:val="0"/>
      <w:marTop w:val="0"/>
      <w:marBottom w:val="0"/>
      <w:divBdr>
        <w:top w:val="none" w:sz="0" w:space="0" w:color="auto"/>
        <w:left w:val="none" w:sz="0" w:space="0" w:color="auto"/>
        <w:bottom w:val="none" w:sz="0" w:space="0" w:color="auto"/>
        <w:right w:val="none" w:sz="0" w:space="0" w:color="auto"/>
      </w:divBdr>
    </w:div>
    <w:div w:id="1834909617">
      <w:bodyDiv w:val="1"/>
      <w:marLeft w:val="0"/>
      <w:marRight w:val="0"/>
      <w:marTop w:val="0"/>
      <w:marBottom w:val="0"/>
      <w:divBdr>
        <w:top w:val="none" w:sz="0" w:space="0" w:color="auto"/>
        <w:left w:val="none" w:sz="0" w:space="0" w:color="auto"/>
        <w:bottom w:val="none" w:sz="0" w:space="0" w:color="auto"/>
        <w:right w:val="none" w:sz="0" w:space="0" w:color="auto"/>
      </w:divBdr>
    </w:div>
    <w:div w:id="202076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laration.industrielle@environnement.gouv.qc.ca" TargetMode="External"/><Relationship Id="rId13" Type="http://schemas.openxmlformats.org/officeDocument/2006/relationships/hyperlink" Target="http://legisquebec.gouv.qc.ca/fr/ShowDoc/cs/S-4.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quebec.gouv.qc.ca/fr/ShowDoc/cs/S-5" TargetMode="External"/><Relationship Id="rId17" Type="http://schemas.openxmlformats.org/officeDocument/2006/relationships/hyperlink" Target="http://legisquebec.gouv.qc.ca/fr/ShowDoc/cr/Q-2,%20r.%2048/" TargetMode="External"/><Relationship Id="rId2" Type="http://schemas.openxmlformats.org/officeDocument/2006/relationships/numbering" Target="numbering.xml"/><Relationship Id="rId16" Type="http://schemas.openxmlformats.org/officeDocument/2006/relationships/hyperlink" Target="http://legisquebec.gouv.qc.ca/fr/ShowDoc/cr/Q-2,%20r.%204.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quebec.gouv.qc.ca/fr/ShowDoc/cs/S-4.2" TargetMode="External"/><Relationship Id="rId5" Type="http://schemas.openxmlformats.org/officeDocument/2006/relationships/webSettings" Target="webSettings.xml"/><Relationship Id="rId15" Type="http://schemas.openxmlformats.org/officeDocument/2006/relationships/hyperlink" Target="http://legisquebec.gouv.qc.ca/fr/showDoc/cs/Q-2?&amp;digest=" TargetMode="External"/><Relationship Id="rId10" Type="http://schemas.openxmlformats.org/officeDocument/2006/relationships/hyperlink" Target="http://www.environnement.gouv.qc.ca/evaluations/renseign-prelim.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nvironnement.gouv.qc.ca/evaluations/mil-nordique/index.htm" TargetMode="External"/><Relationship Id="rId14" Type="http://schemas.openxmlformats.org/officeDocument/2006/relationships/hyperlink" Target="http://legisquebec.gouv.qc.ca/fr/ShowDoc/cs/S-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990D4-519E-418B-9C82-DE1DD2D7C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2019</Words>
  <Characters>11109</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MDDELCC</Company>
  <LinksUpToDate>false</LinksUpToDate>
  <CharactersWithSpaces>13102</CharactersWithSpaces>
  <SharedDoc>false</SharedDoc>
  <HLinks>
    <vt:vector size="36" baseType="variant">
      <vt:variant>
        <vt:i4>3932265</vt:i4>
      </vt:variant>
      <vt:variant>
        <vt:i4>55</vt:i4>
      </vt:variant>
      <vt:variant>
        <vt:i4>0</vt:i4>
      </vt:variant>
      <vt:variant>
        <vt:i4>5</vt:i4>
      </vt:variant>
      <vt:variant>
        <vt:lpwstr>http://legisquebec.gouv.qc.ca/fr/ShowDoc/cs/Q-2</vt:lpwstr>
      </vt:variant>
      <vt:variant>
        <vt:lpwstr/>
      </vt:variant>
      <vt:variant>
        <vt:i4>3932265</vt:i4>
      </vt:variant>
      <vt:variant>
        <vt:i4>24</vt:i4>
      </vt:variant>
      <vt:variant>
        <vt:i4>0</vt:i4>
      </vt:variant>
      <vt:variant>
        <vt:i4>5</vt:i4>
      </vt:variant>
      <vt:variant>
        <vt:lpwstr>http://legisquebec.gouv.qc.ca/fr/ShowDoc/cs/Q-2</vt:lpwstr>
      </vt:variant>
      <vt:variant>
        <vt:lpwstr/>
      </vt:variant>
      <vt:variant>
        <vt:i4>5898250</vt:i4>
      </vt:variant>
      <vt:variant>
        <vt:i4>9</vt:i4>
      </vt:variant>
      <vt:variant>
        <vt:i4>0</vt:i4>
      </vt:variant>
      <vt:variant>
        <vt:i4>5</vt:i4>
      </vt:variant>
      <vt:variant>
        <vt:lpwstr>http://www.mddelcc.gouv.qc.ca/evaluations/renseign-prelim.htm</vt:lpwstr>
      </vt:variant>
      <vt:variant>
        <vt:lpwstr/>
      </vt:variant>
      <vt:variant>
        <vt:i4>4587613</vt:i4>
      </vt:variant>
      <vt:variant>
        <vt:i4>6</vt:i4>
      </vt:variant>
      <vt:variant>
        <vt:i4>0</vt:i4>
      </vt:variant>
      <vt:variant>
        <vt:i4>5</vt:i4>
      </vt:variant>
      <vt:variant>
        <vt:lpwstr>http://www.mddelcc.gouv.qc.ca/evaluations/mil-nordique/index.htm</vt:lpwstr>
      </vt:variant>
      <vt:variant>
        <vt:lpwstr/>
      </vt:variant>
      <vt:variant>
        <vt:i4>7405676</vt:i4>
      </vt:variant>
      <vt:variant>
        <vt:i4>3</vt:i4>
      </vt:variant>
      <vt:variant>
        <vt:i4>0</vt:i4>
      </vt:variant>
      <vt:variant>
        <vt:i4>5</vt:i4>
      </vt:variant>
      <vt:variant>
        <vt:lpwstr>http://intranet/organisation/coordonnees.htm</vt:lpwstr>
      </vt:variant>
      <vt:variant>
        <vt:lpwstr>aer</vt:lpwstr>
      </vt:variant>
      <vt:variant>
        <vt:i4>3932265</vt:i4>
      </vt:variant>
      <vt:variant>
        <vt:i4>0</vt:i4>
      </vt:variant>
      <vt:variant>
        <vt:i4>0</vt:i4>
      </vt:variant>
      <vt:variant>
        <vt:i4>5</vt:i4>
      </vt:variant>
      <vt:variant>
        <vt:lpwstr>http://legisquebec.gouv.qc.ca/fr/ShowDoc/cs/Q-2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Constantinescu, Irina</dc:creator>
  <cp:keywords/>
  <dc:description/>
  <cp:lastModifiedBy>Bilodeau, Isabelle</cp:lastModifiedBy>
  <cp:revision>3</cp:revision>
  <cp:lastPrinted>2017-03-29T16:22:00Z</cp:lastPrinted>
  <dcterms:created xsi:type="dcterms:W3CDTF">2019-06-14T14:09:00Z</dcterms:created>
  <dcterms:modified xsi:type="dcterms:W3CDTF">2019-06-14T14:09:00Z</dcterms:modified>
</cp:coreProperties>
</file>